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CB4F" w14:textId="2F16980A" w:rsidR="00797B1E" w:rsidRPr="003C0C0C" w:rsidRDefault="00797B1E" w:rsidP="00396057">
      <w:pPr>
        <w:jc w:val="center"/>
        <w:rPr>
          <w:rFonts w:ascii="Arial" w:hAnsi="Arial" w:cs="Arial"/>
          <w:b/>
          <w:i/>
          <w:sz w:val="32"/>
          <w:szCs w:val="32"/>
        </w:rPr>
      </w:pPr>
      <w:r>
        <w:rPr>
          <w:rFonts w:ascii="Arial" w:hAnsi="Arial" w:cs="Arial"/>
          <w:b/>
          <w:sz w:val="32"/>
          <w:szCs w:val="32"/>
        </w:rPr>
        <w:t>INSTRUCTIONS AND NOTES</w:t>
      </w:r>
      <w:r w:rsidR="003C0C0C">
        <w:rPr>
          <w:rFonts w:ascii="Arial" w:hAnsi="Arial" w:cs="Arial"/>
          <w:b/>
          <w:sz w:val="32"/>
          <w:szCs w:val="32"/>
        </w:rPr>
        <w:t xml:space="preserve"> </w:t>
      </w:r>
      <w:r w:rsidR="003C0C0C">
        <w:rPr>
          <w:rFonts w:ascii="Arial" w:hAnsi="Arial" w:cs="Arial"/>
          <w:b/>
          <w:i/>
          <w:sz w:val="32"/>
          <w:szCs w:val="32"/>
        </w:rPr>
        <w:t>for the</w:t>
      </w:r>
    </w:p>
    <w:p w14:paraId="24AF1F16" w14:textId="77777777" w:rsidR="00834C93" w:rsidRDefault="00797B1E" w:rsidP="00797B1E">
      <w:pPr>
        <w:rPr>
          <w:rFonts w:ascii="Arial" w:hAnsi="Arial" w:cs="Arial"/>
          <w:b/>
          <w:sz w:val="32"/>
          <w:szCs w:val="32"/>
        </w:rPr>
      </w:pPr>
      <w:r w:rsidRPr="007643E2">
        <w:rPr>
          <w:rFonts w:ascii="Arial" w:hAnsi="Arial" w:cs="Arial"/>
          <w:b/>
          <w:sz w:val="32"/>
          <w:szCs w:val="32"/>
        </w:rPr>
        <w:t xml:space="preserve">Model Code-Companion Floodplain Management Ordinance For Communities with </w:t>
      </w:r>
      <w:r>
        <w:rPr>
          <w:rFonts w:ascii="Arial" w:hAnsi="Arial" w:cs="Arial"/>
          <w:b/>
          <w:sz w:val="32"/>
          <w:szCs w:val="32"/>
        </w:rPr>
        <w:t>Flood Zone A and Flood Zone V</w:t>
      </w:r>
      <w:r w:rsidRPr="007643E2">
        <w:rPr>
          <w:rFonts w:ascii="Arial" w:hAnsi="Arial" w:cs="Arial"/>
          <w:b/>
          <w:sz w:val="32"/>
          <w:szCs w:val="32"/>
        </w:rPr>
        <w:t xml:space="preserve">.  </w:t>
      </w:r>
    </w:p>
    <w:p w14:paraId="10D38ABB" w14:textId="2AE4BB3C" w:rsidR="003C0C0C" w:rsidRPr="00396057" w:rsidRDefault="006C3E29" w:rsidP="00396057">
      <w:pPr>
        <w:jc w:val="center"/>
        <w:rPr>
          <w:rFonts w:ascii="Arial" w:hAnsi="Arial" w:cs="Arial"/>
          <w:b/>
          <w:i/>
          <w:sz w:val="32"/>
          <w:szCs w:val="32"/>
        </w:rPr>
      </w:pPr>
      <w:r>
        <w:rPr>
          <w:rFonts w:ascii="Arial" w:hAnsi="Arial" w:cs="Arial"/>
          <w:b/>
          <w:i/>
          <w:sz w:val="32"/>
          <w:szCs w:val="32"/>
        </w:rPr>
        <w:t>August</w:t>
      </w:r>
      <w:r w:rsidR="00834C93" w:rsidRPr="00396057">
        <w:rPr>
          <w:rFonts w:ascii="Arial" w:hAnsi="Arial" w:cs="Arial"/>
          <w:b/>
          <w:i/>
          <w:sz w:val="32"/>
          <w:szCs w:val="32"/>
        </w:rPr>
        <w:t xml:space="preserve"> 2020</w:t>
      </w:r>
    </w:p>
    <w:p w14:paraId="5FDDDFB7" w14:textId="0A0AD1AC" w:rsidR="003C0C0C" w:rsidRDefault="003C0C0C" w:rsidP="00797B1E">
      <w:pPr>
        <w:rPr>
          <w:rFonts w:ascii="Arial" w:hAnsi="Arial" w:cs="Arial"/>
          <w:b/>
          <w:sz w:val="32"/>
          <w:szCs w:val="32"/>
        </w:rPr>
      </w:pPr>
    </w:p>
    <w:p w14:paraId="79100548" w14:textId="23EFA585" w:rsidR="00E94FC7" w:rsidRPr="00144A68" w:rsidRDefault="00E94FC7" w:rsidP="00E94FC7">
      <w:pPr>
        <w:tabs>
          <w:tab w:val="left" w:pos="-720"/>
        </w:tabs>
        <w:suppressAutoHyphens/>
        <w:ind w:left="720"/>
        <w:rPr>
          <w:rFonts w:ascii="Arial" w:hAnsi="Arial" w:cs="Arial"/>
          <w:i/>
          <w:sz w:val="22"/>
          <w:szCs w:val="22"/>
        </w:rPr>
      </w:pPr>
      <w:r w:rsidRPr="00144A68">
        <w:rPr>
          <w:rFonts w:ascii="Arial" w:hAnsi="Arial" w:cs="Arial"/>
          <w:b/>
          <w:i/>
          <w:sz w:val="22"/>
          <w:szCs w:val="22"/>
        </w:rPr>
        <w:t>Note:</w:t>
      </w:r>
      <w:r w:rsidRPr="00144A68">
        <w:rPr>
          <w:rFonts w:ascii="Arial" w:hAnsi="Arial" w:cs="Arial"/>
          <w:i/>
          <w:sz w:val="22"/>
          <w:szCs w:val="22"/>
        </w:rPr>
        <w:t xml:space="preserve">  This version </w:t>
      </w:r>
      <w:r>
        <w:rPr>
          <w:rFonts w:ascii="Arial" w:hAnsi="Arial" w:cs="Arial"/>
          <w:i/>
          <w:sz w:val="22"/>
          <w:szCs w:val="22"/>
        </w:rPr>
        <w:t xml:space="preserve">of the model ordinance </w:t>
      </w:r>
      <w:r w:rsidRPr="00144A68">
        <w:rPr>
          <w:rFonts w:ascii="Arial" w:hAnsi="Arial" w:cs="Arial"/>
          <w:i/>
          <w:sz w:val="22"/>
          <w:szCs w:val="22"/>
        </w:rPr>
        <w:t>includes flood hazard areas (</w:t>
      </w:r>
      <w:r>
        <w:rPr>
          <w:rFonts w:ascii="Arial" w:hAnsi="Arial" w:cs="Arial"/>
          <w:i/>
          <w:sz w:val="22"/>
          <w:szCs w:val="22"/>
        </w:rPr>
        <w:t>riverine/</w:t>
      </w:r>
      <w:r w:rsidRPr="00144A68">
        <w:rPr>
          <w:rFonts w:ascii="Arial" w:hAnsi="Arial" w:cs="Arial"/>
          <w:i/>
          <w:sz w:val="22"/>
          <w:szCs w:val="22"/>
        </w:rPr>
        <w:t xml:space="preserve">inland and coastal SFHAs shown on FIRMs as zones that start with the “A”) and coastal high hazard areas (zones that start with letter” V”).  It does not include any “higher standards” (see note below).  </w:t>
      </w:r>
    </w:p>
    <w:p w14:paraId="76A79BF4" w14:textId="77777777" w:rsidR="00E94FC7" w:rsidRPr="00144A68" w:rsidRDefault="00E94FC7" w:rsidP="00E94FC7">
      <w:pPr>
        <w:tabs>
          <w:tab w:val="left" w:pos="-720"/>
        </w:tabs>
        <w:suppressAutoHyphens/>
        <w:ind w:left="720"/>
        <w:rPr>
          <w:rFonts w:ascii="Arial" w:hAnsi="Arial" w:cs="Arial"/>
          <w:i/>
          <w:sz w:val="22"/>
          <w:szCs w:val="22"/>
        </w:rPr>
      </w:pPr>
    </w:p>
    <w:p w14:paraId="1716E923" w14:textId="23B37484" w:rsidR="00E94FC7" w:rsidRPr="00144A68" w:rsidRDefault="00E94FC7" w:rsidP="00E94FC7">
      <w:pPr>
        <w:tabs>
          <w:tab w:val="left" w:pos="-720"/>
        </w:tabs>
        <w:suppressAutoHyphens/>
        <w:ind w:left="720"/>
        <w:rPr>
          <w:rFonts w:ascii="Arial" w:hAnsi="Arial" w:cs="Arial"/>
          <w:i/>
          <w:sz w:val="22"/>
          <w:szCs w:val="22"/>
        </w:rPr>
      </w:pPr>
      <w:r w:rsidRPr="00144A68">
        <w:rPr>
          <w:rFonts w:ascii="Arial" w:hAnsi="Arial" w:cs="Arial"/>
          <w:b/>
          <w:i/>
          <w:sz w:val="22"/>
          <w:szCs w:val="22"/>
        </w:rPr>
        <w:t>Note:</w:t>
      </w:r>
      <w:r w:rsidRPr="00144A68">
        <w:rPr>
          <w:rFonts w:ascii="Arial" w:hAnsi="Arial" w:cs="Arial"/>
          <w:i/>
          <w:sz w:val="22"/>
          <w:szCs w:val="22"/>
        </w:rPr>
        <w:t xml:space="preserve"> This model should </w:t>
      </w:r>
      <w:r w:rsidRPr="00144A68">
        <w:rPr>
          <w:rFonts w:ascii="Arial" w:hAnsi="Arial" w:cs="Arial"/>
          <w:i/>
          <w:sz w:val="22"/>
          <w:szCs w:val="22"/>
          <w:u w:val="single"/>
        </w:rPr>
        <w:t>not</w:t>
      </w:r>
      <w:r w:rsidRPr="00144A68">
        <w:rPr>
          <w:rFonts w:ascii="Arial" w:hAnsi="Arial" w:cs="Arial"/>
          <w:i/>
          <w:sz w:val="22"/>
          <w:szCs w:val="22"/>
        </w:rPr>
        <w:t xml:space="preserve"> be used if the community will adopt the optional </w:t>
      </w:r>
      <w:r>
        <w:rPr>
          <w:rFonts w:ascii="Arial" w:hAnsi="Arial" w:cs="Arial"/>
          <w:i/>
          <w:sz w:val="22"/>
          <w:szCs w:val="22"/>
        </w:rPr>
        <w:t>CCR Title 24, Part 2</w:t>
      </w:r>
      <w:r w:rsidRPr="00144A68">
        <w:rPr>
          <w:rFonts w:ascii="Arial" w:hAnsi="Arial" w:cs="Arial"/>
          <w:i/>
          <w:sz w:val="22"/>
          <w:szCs w:val="22"/>
        </w:rPr>
        <w:t xml:space="preserve"> Appendix G Flood-Resistant Construction. Instead, use the model &lt;Zones A-V-Appx G&gt;.</w:t>
      </w:r>
      <w:r>
        <w:rPr>
          <w:rFonts w:ascii="Arial" w:hAnsi="Arial" w:cs="Arial"/>
          <w:i/>
          <w:sz w:val="22"/>
          <w:szCs w:val="22"/>
        </w:rPr>
        <w:t xml:space="preserve"> Please be aware that communities that rely on Appendix G must re-adopt the appendix every three years when the building code is updated.</w:t>
      </w:r>
      <w:r w:rsidR="0078673E">
        <w:rPr>
          <w:rFonts w:ascii="Arial" w:hAnsi="Arial" w:cs="Arial"/>
          <w:i/>
          <w:sz w:val="22"/>
          <w:szCs w:val="22"/>
        </w:rPr>
        <w:t xml:space="preserve"> </w:t>
      </w:r>
    </w:p>
    <w:p w14:paraId="3FAEE7B3" w14:textId="77777777" w:rsidR="00834C93" w:rsidRPr="00144A68" w:rsidRDefault="00834C93" w:rsidP="00834C93">
      <w:pPr>
        <w:tabs>
          <w:tab w:val="left" w:pos="-720"/>
        </w:tabs>
        <w:suppressAutoHyphens/>
        <w:rPr>
          <w:rFonts w:ascii="Arial" w:hAnsi="Arial" w:cs="Arial"/>
          <w:i/>
          <w:sz w:val="22"/>
          <w:szCs w:val="22"/>
        </w:rPr>
      </w:pPr>
    </w:p>
    <w:p w14:paraId="33FBA3B5" w14:textId="7CE51021" w:rsidR="00834C93" w:rsidRPr="00364945" w:rsidRDefault="00834C93" w:rsidP="00834C93">
      <w:pPr>
        <w:tabs>
          <w:tab w:val="left" w:pos="-720"/>
        </w:tabs>
        <w:suppressAutoHyphens/>
        <w:rPr>
          <w:rFonts w:ascii="Arial" w:hAnsi="Arial" w:cs="Arial"/>
          <w:b/>
          <w:i/>
          <w:sz w:val="22"/>
          <w:szCs w:val="22"/>
        </w:rPr>
      </w:pPr>
      <w:r w:rsidRPr="00144A68">
        <w:rPr>
          <w:rFonts w:ascii="Arial" w:hAnsi="Arial" w:cs="Arial"/>
          <w:b/>
          <w:i/>
          <w:sz w:val="22"/>
          <w:szCs w:val="22"/>
        </w:rPr>
        <w:t xml:space="preserve">Please download the </w:t>
      </w:r>
      <w:r w:rsidR="00DA6C09">
        <w:rPr>
          <w:rFonts w:ascii="Arial" w:hAnsi="Arial" w:cs="Arial"/>
          <w:b/>
          <w:i/>
          <w:sz w:val="22"/>
          <w:szCs w:val="22"/>
        </w:rPr>
        <w:t xml:space="preserve">Model Code-Companion Ordinance </w:t>
      </w:r>
      <w:r w:rsidRPr="00144A68">
        <w:rPr>
          <w:rFonts w:ascii="Arial" w:hAnsi="Arial" w:cs="Arial"/>
          <w:b/>
          <w:i/>
          <w:sz w:val="22"/>
          <w:szCs w:val="22"/>
        </w:rPr>
        <w:t>that go</w:t>
      </w:r>
      <w:r w:rsidR="00DA6C09">
        <w:rPr>
          <w:rFonts w:ascii="Arial" w:hAnsi="Arial" w:cs="Arial"/>
          <w:b/>
          <w:i/>
          <w:sz w:val="22"/>
          <w:szCs w:val="22"/>
        </w:rPr>
        <w:t>es</w:t>
      </w:r>
      <w:r w:rsidRPr="00144A68">
        <w:rPr>
          <w:rFonts w:ascii="Arial" w:hAnsi="Arial" w:cs="Arial"/>
          <w:b/>
          <w:i/>
          <w:sz w:val="22"/>
          <w:szCs w:val="22"/>
        </w:rPr>
        <w:t xml:space="preserve"> with </w:t>
      </w:r>
      <w:r w:rsidR="00DA6C09">
        <w:rPr>
          <w:rFonts w:ascii="Arial" w:hAnsi="Arial" w:cs="Arial"/>
          <w:b/>
          <w:i/>
          <w:sz w:val="22"/>
          <w:szCs w:val="22"/>
        </w:rPr>
        <w:t>these Instructions and Notes</w:t>
      </w:r>
      <w:r w:rsidRPr="00144A68">
        <w:rPr>
          <w:rFonts w:ascii="Arial" w:hAnsi="Arial" w:cs="Arial"/>
          <w:b/>
          <w:i/>
          <w:sz w:val="22"/>
          <w:szCs w:val="22"/>
        </w:rPr>
        <w:t xml:space="preserve">, also dated </w:t>
      </w:r>
      <w:r w:rsidR="006C3E29">
        <w:rPr>
          <w:rFonts w:ascii="Arial" w:hAnsi="Arial" w:cs="Arial"/>
          <w:b/>
          <w:i/>
          <w:sz w:val="22"/>
          <w:szCs w:val="22"/>
        </w:rPr>
        <w:t>August</w:t>
      </w:r>
      <w:r w:rsidRPr="00144A68">
        <w:rPr>
          <w:rFonts w:ascii="Arial" w:hAnsi="Arial" w:cs="Arial"/>
          <w:b/>
          <w:i/>
          <w:sz w:val="22"/>
          <w:szCs w:val="22"/>
        </w:rPr>
        <w:t>, 2020.</w:t>
      </w:r>
    </w:p>
    <w:p w14:paraId="705DFE59" w14:textId="77777777" w:rsidR="00772605" w:rsidRDefault="00772605" w:rsidP="00772605">
      <w:pPr>
        <w:rPr>
          <w:rFonts w:ascii="Times New Roman" w:hAnsi="Times New Roman"/>
          <w:sz w:val="24"/>
          <w:szCs w:val="24"/>
        </w:rPr>
      </w:pPr>
    </w:p>
    <w:p w14:paraId="6C57F6C1" w14:textId="202BD850" w:rsidR="00DA6C09" w:rsidRDefault="00DA6C09" w:rsidP="00772605">
      <w:pPr>
        <w:rPr>
          <w:rFonts w:ascii="Times New Roman" w:hAnsi="Times New Roman"/>
          <w:sz w:val="24"/>
          <w:szCs w:val="24"/>
        </w:rPr>
      </w:pPr>
      <w:r>
        <w:rPr>
          <w:rFonts w:ascii="Times New Roman" w:hAnsi="Times New Roman"/>
          <w:sz w:val="24"/>
          <w:szCs w:val="24"/>
        </w:rPr>
        <w:t>T</w:t>
      </w:r>
      <w:r w:rsidRPr="00B36E51">
        <w:rPr>
          <w:rFonts w:ascii="Times New Roman" w:hAnsi="Times New Roman"/>
          <w:sz w:val="24"/>
          <w:szCs w:val="24"/>
        </w:rPr>
        <w:t>he California Building Standards Codes (</w:t>
      </w:r>
      <w:r>
        <w:rPr>
          <w:rFonts w:ascii="Times New Roman" w:hAnsi="Times New Roman"/>
          <w:sz w:val="24"/>
          <w:szCs w:val="24"/>
        </w:rPr>
        <w:t>CCR Title 24</w:t>
      </w:r>
      <w:r w:rsidRPr="00B36E51">
        <w:rPr>
          <w:rFonts w:ascii="Times New Roman" w:hAnsi="Times New Roman"/>
          <w:sz w:val="24"/>
          <w:szCs w:val="24"/>
        </w:rPr>
        <w:t xml:space="preserve">) include flood provisions </w:t>
      </w:r>
      <w:r>
        <w:rPr>
          <w:rFonts w:ascii="Times New Roman" w:hAnsi="Times New Roman"/>
          <w:sz w:val="24"/>
          <w:szCs w:val="24"/>
        </w:rPr>
        <w:t xml:space="preserve">that are in </w:t>
      </w:r>
      <w:r w:rsidRPr="00B36E51">
        <w:rPr>
          <w:rFonts w:ascii="Times New Roman" w:hAnsi="Times New Roman"/>
          <w:sz w:val="24"/>
          <w:szCs w:val="24"/>
        </w:rPr>
        <w:t>the model International Codes</w:t>
      </w:r>
      <w:r w:rsidRPr="00B36E51">
        <w:rPr>
          <w:rFonts w:ascii="Times New Roman" w:hAnsi="Times New Roman"/>
          <w:sz w:val="24"/>
          <w:szCs w:val="24"/>
          <w:vertAlign w:val="superscript"/>
        </w:rPr>
        <w:t>®</w:t>
      </w:r>
      <w:r w:rsidRPr="00B36E51">
        <w:rPr>
          <w:rFonts w:ascii="Times New Roman" w:hAnsi="Times New Roman"/>
          <w:sz w:val="24"/>
          <w:szCs w:val="24"/>
        </w:rPr>
        <w:t xml:space="preserve"> that form the basis of </w:t>
      </w:r>
      <w:r>
        <w:rPr>
          <w:rFonts w:ascii="Times New Roman" w:hAnsi="Times New Roman"/>
          <w:sz w:val="24"/>
          <w:szCs w:val="24"/>
        </w:rPr>
        <w:t>the codes</w:t>
      </w:r>
      <w:r w:rsidRPr="00B36E51">
        <w:rPr>
          <w:rFonts w:ascii="Times New Roman" w:hAnsi="Times New Roman"/>
          <w:sz w:val="24"/>
          <w:szCs w:val="24"/>
        </w:rPr>
        <w:t xml:space="preserve">.  </w:t>
      </w:r>
      <w:r>
        <w:rPr>
          <w:rFonts w:ascii="Times New Roman" w:hAnsi="Times New Roman"/>
          <w:sz w:val="24"/>
          <w:szCs w:val="24"/>
        </w:rPr>
        <w:t xml:space="preserve">The Federal Emergency Management Agency considers the flood provisions of the International Codes (2015 and later editions) to be the minimum standards for hazard resistance and the flood provisions of those editions meet or exceed the NFIP requirements. Therefore, communities may rely on the flood provisions of the CCR Title 24 to fulfill NFIP requirements for buildings in flood hazard areas. </w:t>
      </w:r>
      <w:r w:rsidRPr="00B36E51">
        <w:rPr>
          <w:rFonts w:ascii="Times New Roman" w:hAnsi="Times New Roman"/>
          <w:sz w:val="24"/>
          <w:szCs w:val="24"/>
        </w:rPr>
        <w:t xml:space="preserve">Excerpts of the flood provisions of the </w:t>
      </w:r>
      <w:r>
        <w:rPr>
          <w:rFonts w:ascii="Times New Roman" w:hAnsi="Times New Roman"/>
          <w:sz w:val="24"/>
          <w:szCs w:val="24"/>
        </w:rPr>
        <w:t>CCR Title 24</w:t>
      </w:r>
      <w:r w:rsidRPr="00B36E51">
        <w:rPr>
          <w:rFonts w:ascii="Times New Roman" w:hAnsi="Times New Roman"/>
          <w:sz w:val="24"/>
          <w:szCs w:val="24"/>
        </w:rPr>
        <w:t xml:space="preserve"> are available </w:t>
      </w:r>
      <w:r w:rsidR="00B02E93" w:rsidRPr="00834C93">
        <w:rPr>
          <w:rFonts w:ascii="Times New Roman" w:hAnsi="Times New Roman"/>
          <w:sz w:val="24"/>
          <w:szCs w:val="24"/>
        </w:rPr>
        <w:t xml:space="preserve">at </w:t>
      </w:r>
      <w:hyperlink r:id="rId7" w:history="1">
        <w:r w:rsidR="00B02E93" w:rsidRPr="00834C93">
          <w:rPr>
            <w:rStyle w:val="Hyperlink"/>
            <w:rFonts w:ascii="Times New Roman" w:hAnsi="Times New Roman"/>
            <w:sz w:val="24"/>
            <w:szCs w:val="24"/>
          </w:rPr>
          <w:t>https://www.water.ca.gov/nfip/</w:t>
        </w:r>
      </w:hyperlink>
      <w:r w:rsidRPr="00B36E51">
        <w:rPr>
          <w:rFonts w:ascii="Times New Roman" w:hAnsi="Times New Roman"/>
          <w:sz w:val="24"/>
          <w:szCs w:val="24"/>
        </w:rPr>
        <w:t>.</w:t>
      </w:r>
    </w:p>
    <w:p w14:paraId="05A23D95" w14:textId="77777777" w:rsidR="00DA6C09" w:rsidRDefault="00DA6C09" w:rsidP="00834C93">
      <w:pPr>
        <w:ind w:firstLine="720"/>
        <w:rPr>
          <w:rFonts w:ascii="Times New Roman" w:hAnsi="Times New Roman"/>
          <w:sz w:val="24"/>
          <w:szCs w:val="24"/>
        </w:rPr>
      </w:pPr>
    </w:p>
    <w:p w14:paraId="3904C1E2" w14:textId="555218F2" w:rsidR="00834C93" w:rsidRDefault="00834C93" w:rsidP="00772605">
      <w:pPr>
        <w:rPr>
          <w:rFonts w:ascii="Times New Roman" w:hAnsi="Times New Roman"/>
          <w:sz w:val="24"/>
          <w:szCs w:val="24"/>
        </w:rPr>
      </w:pPr>
      <w:r w:rsidRPr="00B36E51">
        <w:rPr>
          <w:rFonts w:ascii="Times New Roman" w:hAnsi="Times New Roman"/>
          <w:sz w:val="24"/>
          <w:szCs w:val="24"/>
        </w:rPr>
        <w:t xml:space="preserve">Changes to local floodplain management regulations are </w:t>
      </w:r>
      <w:r>
        <w:rPr>
          <w:rFonts w:ascii="Times New Roman" w:hAnsi="Times New Roman"/>
          <w:sz w:val="24"/>
          <w:szCs w:val="24"/>
        </w:rPr>
        <w:t xml:space="preserve">appropriate </w:t>
      </w:r>
      <w:r w:rsidRPr="00B36E51">
        <w:rPr>
          <w:rFonts w:ascii="Times New Roman" w:hAnsi="Times New Roman"/>
          <w:sz w:val="24"/>
          <w:szCs w:val="24"/>
        </w:rPr>
        <w:t xml:space="preserve">to properly coordinate with the </w:t>
      </w:r>
      <w:r>
        <w:rPr>
          <w:rFonts w:ascii="Times New Roman" w:hAnsi="Times New Roman"/>
          <w:sz w:val="24"/>
          <w:szCs w:val="24"/>
        </w:rPr>
        <w:t>CCR Title 24</w:t>
      </w:r>
      <w:r w:rsidRPr="00B36E51">
        <w:rPr>
          <w:rFonts w:ascii="Times New Roman" w:hAnsi="Times New Roman"/>
          <w:sz w:val="24"/>
          <w:szCs w:val="24"/>
        </w:rPr>
        <w:t xml:space="preserve">.  Retaining requirements for buildings in local floodplain management regulations can lead to conflicts </w:t>
      </w:r>
      <w:r>
        <w:rPr>
          <w:rFonts w:ascii="Times New Roman" w:hAnsi="Times New Roman"/>
          <w:sz w:val="24"/>
          <w:szCs w:val="24"/>
        </w:rPr>
        <w:t xml:space="preserve">with the CCR Title 24 </w:t>
      </w:r>
      <w:r w:rsidRPr="00B36E51">
        <w:rPr>
          <w:rFonts w:ascii="Times New Roman" w:hAnsi="Times New Roman"/>
          <w:sz w:val="24"/>
          <w:szCs w:val="24"/>
        </w:rPr>
        <w:t xml:space="preserve">and </w:t>
      </w:r>
      <w:r>
        <w:rPr>
          <w:rFonts w:ascii="Times New Roman" w:hAnsi="Times New Roman"/>
          <w:sz w:val="24"/>
          <w:szCs w:val="24"/>
        </w:rPr>
        <w:t xml:space="preserve">creates a </w:t>
      </w:r>
      <w:r w:rsidRPr="00B36E51">
        <w:rPr>
          <w:rFonts w:ascii="Times New Roman" w:hAnsi="Times New Roman"/>
          <w:sz w:val="24"/>
          <w:szCs w:val="24"/>
        </w:rPr>
        <w:t>burden to resolve differences.</w:t>
      </w:r>
      <w:r>
        <w:rPr>
          <w:rFonts w:ascii="Times New Roman" w:hAnsi="Times New Roman"/>
          <w:sz w:val="24"/>
          <w:szCs w:val="24"/>
        </w:rPr>
        <w:t xml:space="preserve"> The M</w:t>
      </w:r>
      <w:r w:rsidRPr="00B36E51">
        <w:rPr>
          <w:rFonts w:ascii="Times New Roman" w:hAnsi="Times New Roman"/>
          <w:sz w:val="24"/>
          <w:szCs w:val="24"/>
        </w:rPr>
        <w:t xml:space="preserve">odel </w:t>
      </w:r>
      <w:r>
        <w:rPr>
          <w:rFonts w:ascii="Times New Roman" w:hAnsi="Times New Roman"/>
          <w:sz w:val="24"/>
          <w:szCs w:val="24"/>
        </w:rPr>
        <w:t>O</w:t>
      </w:r>
      <w:r w:rsidRPr="00B36E51">
        <w:rPr>
          <w:rFonts w:ascii="Times New Roman" w:hAnsi="Times New Roman"/>
          <w:sz w:val="24"/>
          <w:szCs w:val="24"/>
        </w:rPr>
        <w:t xml:space="preserve">rdinance that is coordinated with the </w:t>
      </w:r>
      <w:r>
        <w:rPr>
          <w:rFonts w:ascii="Times New Roman" w:hAnsi="Times New Roman"/>
          <w:sz w:val="24"/>
          <w:szCs w:val="24"/>
        </w:rPr>
        <w:t>CCR Title 24</w:t>
      </w:r>
      <w:r w:rsidRPr="00B36E51">
        <w:rPr>
          <w:rFonts w:ascii="Times New Roman" w:hAnsi="Times New Roman"/>
          <w:sz w:val="24"/>
          <w:szCs w:val="24"/>
        </w:rPr>
        <w:t xml:space="preserve"> and satisfies the requirements of the National Flood Insurance Program (NFIP) was developed </w:t>
      </w:r>
      <w:r>
        <w:rPr>
          <w:rFonts w:ascii="Times New Roman" w:hAnsi="Times New Roman"/>
          <w:sz w:val="24"/>
          <w:szCs w:val="24"/>
        </w:rPr>
        <w:t xml:space="preserve">by DWR </w:t>
      </w:r>
      <w:r w:rsidRPr="003C0C0C">
        <w:rPr>
          <w:rFonts w:ascii="Times New Roman" w:hAnsi="Times New Roman"/>
          <w:sz w:val="24"/>
          <w:szCs w:val="24"/>
        </w:rPr>
        <w:t xml:space="preserve">and approved by FEMA </w:t>
      </w:r>
      <w:r>
        <w:rPr>
          <w:rFonts w:ascii="Times New Roman" w:hAnsi="Times New Roman"/>
          <w:sz w:val="24"/>
          <w:szCs w:val="24"/>
        </w:rPr>
        <w:t xml:space="preserve">Region </w:t>
      </w:r>
      <w:r w:rsidRPr="003C0C0C">
        <w:rPr>
          <w:rFonts w:ascii="Times New Roman" w:hAnsi="Times New Roman"/>
          <w:sz w:val="24"/>
          <w:szCs w:val="24"/>
        </w:rPr>
        <w:t>IX</w:t>
      </w:r>
      <w:r>
        <w:rPr>
          <w:rFonts w:ascii="Times New Roman" w:hAnsi="Times New Roman"/>
          <w:sz w:val="24"/>
          <w:szCs w:val="24"/>
        </w:rPr>
        <w:t xml:space="preserve"> on </w:t>
      </w:r>
      <w:r w:rsidR="00B02E93">
        <w:rPr>
          <w:rFonts w:ascii="Times New Roman" w:hAnsi="Times New Roman"/>
          <w:sz w:val="24"/>
          <w:szCs w:val="24"/>
        </w:rPr>
        <w:t xml:space="preserve">April 6, 2020. The Model Ordinance </w:t>
      </w:r>
      <w:r w:rsidRPr="003C0C0C">
        <w:rPr>
          <w:rFonts w:ascii="Times New Roman" w:hAnsi="Times New Roman"/>
          <w:sz w:val="24"/>
          <w:szCs w:val="24"/>
        </w:rPr>
        <w:t xml:space="preserve">is designed </w:t>
      </w:r>
      <w:r w:rsidRPr="00834C93">
        <w:rPr>
          <w:rFonts w:ascii="Times New Roman" w:hAnsi="Times New Roman"/>
          <w:sz w:val="24"/>
          <w:szCs w:val="24"/>
        </w:rPr>
        <w:t xml:space="preserve">to repeal and replace existing floodplain management regulations.  A crosswalk that demonstrates the Model Ordinance is consistent with the NFIP is posted at </w:t>
      </w:r>
      <w:hyperlink r:id="rId8" w:history="1">
        <w:r w:rsidRPr="00834C93">
          <w:rPr>
            <w:rStyle w:val="Hyperlink"/>
            <w:rFonts w:ascii="Times New Roman" w:hAnsi="Times New Roman"/>
            <w:sz w:val="24"/>
            <w:szCs w:val="24"/>
          </w:rPr>
          <w:t>https://www.water.ca.gov/nfip/</w:t>
        </w:r>
      </w:hyperlink>
      <w:r w:rsidRPr="00834C93">
        <w:rPr>
          <w:rFonts w:ascii="Times New Roman" w:hAnsi="Times New Roman"/>
          <w:sz w:val="24"/>
          <w:szCs w:val="24"/>
        </w:rPr>
        <w:t xml:space="preserve">.  </w:t>
      </w:r>
    </w:p>
    <w:p w14:paraId="287491C0" w14:textId="77777777" w:rsidR="00396057" w:rsidRDefault="00396057" w:rsidP="00772605">
      <w:pPr>
        <w:rPr>
          <w:rFonts w:ascii="Times New Roman" w:hAnsi="Times New Roman"/>
          <w:sz w:val="24"/>
          <w:szCs w:val="24"/>
        </w:rPr>
      </w:pPr>
    </w:p>
    <w:p w14:paraId="31C332AD" w14:textId="25F48757" w:rsidR="00934830" w:rsidRDefault="00934830" w:rsidP="00934830">
      <w:pPr>
        <w:tabs>
          <w:tab w:val="left" w:pos="-720"/>
        </w:tabs>
        <w:suppressAutoHyphens/>
        <w:rPr>
          <w:rFonts w:ascii="Arial" w:hAnsi="Arial" w:cs="Arial"/>
          <w:b/>
          <w:i/>
          <w:sz w:val="22"/>
          <w:szCs w:val="22"/>
        </w:rPr>
      </w:pPr>
      <w:r>
        <w:rPr>
          <w:rFonts w:ascii="Arial" w:hAnsi="Arial" w:cs="Arial"/>
          <w:b/>
          <w:i/>
          <w:sz w:val="22"/>
          <w:szCs w:val="22"/>
        </w:rPr>
        <w:t>Please make any and all changes using &lt;</w:t>
      </w:r>
      <w:r w:rsidRPr="00475305">
        <w:rPr>
          <w:rFonts w:ascii="Arial" w:hAnsi="Arial" w:cs="Arial"/>
          <w:b/>
          <w:i/>
          <w:color w:val="B10000"/>
          <w:sz w:val="22"/>
          <w:szCs w:val="22"/>
        </w:rPr>
        <w:t>track changes</w:t>
      </w:r>
      <w:r>
        <w:rPr>
          <w:rFonts w:ascii="Arial" w:hAnsi="Arial" w:cs="Arial"/>
          <w:b/>
          <w:i/>
          <w:sz w:val="22"/>
          <w:szCs w:val="22"/>
        </w:rPr>
        <w:t>&gt; to facilitate review by DWR</w:t>
      </w:r>
      <w:r w:rsidR="006C3E29">
        <w:rPr>
          <w:rFonts w:ascii="Arial" w:hAnsi="Arial" w:cs="Arial"/>
          <w:b/>
          <w:i/>
          <w:sz w:val="22"/>
          <w:szCs w:val="22"/>
        </w:rPr>
        <w:t xml:space="preserve"> or FEMA</w:t>
      </w:r>
      <w:r>
        <w:rPr>
          <w:rFonts w:ascii="Arial" w:hAnsi="Arial" w:cs="Arial"/>
          <w:b/>
          <w:i/>
          <w:sz w:val="22"/>
          <w:szCs w:val="22"/>
        </w:rPr>
        <w:t xml:space="preserve"> NFIP Staff.  We recommend resolving all text changes and obtaining that review </w:t>
      </w:r>
      <w:r w:rsidRPr="00A5050C">
        <w:rPr>
          <w:rFonts w:ascii="Arial" w:hAnsi="Arial" w:cs="Arial"/>
          <w:b/>
          <w:i/>
          <w:sz w:val="22"/>
          <w:szCs w:val="22"/>
          <w:u w:val="single"/>
        </w:rPr>
        <w:t>before</w:t>
      </w:r>
      <w:r>
        <w:rPr>
          <w:rFonts w:ascii="Arial" w:hAnsi="Arial" w:cs="Arial"/>
          <w:b/>
          <w:i/>
          <w:sz w:val="22"/>
          <w:szCs w:val="22"/>
        </w:rPr>
        <w:t xml:space="preserve"> renumbering to be consistent with your community’s Code of Ordinances.</w:t>
      </w:r>
    </w:p>
    <w:p w14:paraId="287BEB12" w14:textId="77777777" w:rsidR="00934830" w:rsidRDefault="00934830" w:rsidP="00934830">
      <w:pPr>
        <w:tabs>
          <w:tab w:val="left" w:pos="-720"/>
        </w:tabs>
        <w:suppressAutoHyphens/>
        <w:rPr>
          <w:rFonts w:ascii="Arial" w:hAnsi="Arial" w:cs="Arial"/>
          <w:b/>
          <w:i/>
          <w:sz w:val="22"/>
          <w:szCs w:val="22"/>
        </w:rPr>
      </w:pPr>
    </w:p>
    <w:p w14:paraId="34F5CB4F" w14:textId="0F977F0C" w:rsidR="00934830" w:rsidRPr="00023D44" w:rsidRDefault="006C3E29" w:rsidP="00934830">
      <w:pPr>
        <w:tabs>
          <w:tab w:val="left" w:pos="-720"/>
        </w:tabs>
        <w:suppressAutoHyphens/>
        <w:rPr>
          <w:rFonts w:ascii="Arial" w:hAnsi="Arial" w:cs="Arial"/>
          <w:b/>
          <w:i/>
          <w:sz w:val="22"/>
          <w:szCs w:val="22"/>
        </w:rPr>
      </w:pPr>
      <w:r>
        <w:rPr>
          <w:rFonts w:ascii="Arial" w:hAnsi="Arial" w:cs="Arial"/>
          <w:b/>
          <w:i/>
          <w:sz w:val="22"/>
          <w:szCs w:val="22"/>
        </w:rPr>
        <w:t xml:space="preserve">Contact </w:t>
      </w:r>
      <w:r w:rsidR="0052798E">
        <w:rPr>
          <w:rFonts w:ascii="Arial" w:hAnsi="Arial" w:cs="Arial"/>
          <w:b/>
          <w:i/>
          <w:sz w:val="22"/>
          <w:szCs w:val="22"/>
        </w:rPr>
        <w:t xml:space="preserve">DWR </w:t>
      </w:r>
      <w:r>
        <w:rPr>
          <w:rFonts w:ascii="Arial" w:hAnsi="Arial" w:cs="Arial"/>
          <w:b/>
          <w:i/>
          <w:sz w:val="22"/>
          <w:szCs w:val="22"/>
        </w:rPr>
        <w:t xml:space="preserve">or FEMA </w:t>
      </w:r>
      <w:r w:rsidR="00F76D2B">
        <w:rPr>
          <w:rFonts w:ascii="Arial" w:hAnsi="Arial" w:cs="Arial"/>
          <w:b/>
          <w:i/>
          <w:sz w:val="22"/>
          <w:szCs w:val="22"/>
        </w:rPr>
        <w:t>NFIP staff</w:t>
      </w:r>
      <w:r w:rsidR="0052798E">
        <w:rPr>
          <w:rFonts w:ascii="Arial" w:hAnsi="Arial" w:cs="Arial"/>
          <w:b/>
          <w:i/>
          <w:sz w:val="22"/>
          <w:szCs w:val="22"/>
        </w:rPr>
        <w:t xml:space="preserve"> for </w:t>
      </w:r>
      <w:r w:rsidR="00934830">
        <w:rPr>
          <w:rFonts w:ascii="Arial" w:hAnsi="Arial" w:cs="Arial"/>
          <w:b/>
          <w:i/>
          <w:sz w:val="22"/>
          <w:szCs w:val="22"/>
        </w:rPr>
        <w:t xml:space="preserve">Technical Support: Email for help and submit drafts to </w:t>
      </w:r>
      <w:hyperlink r:id="rId9" w:history="1">
        <w:r w:rsidR="00934830" w:rsidRPr="00790D52">
          <w:rPr>
            <w:rStyle w:val="Hyperlink"/>
            <w:rFonts w:ascii="Arial" w:hAnsi="Arial" w:cs="Arial"/>
            <w:b/>
            <w:i/>
            <w:sz w:val="22"/>
            <w:szCs w:val="22"/>
          </w:rPr>
          <w:t>DWR_NFIP@water.ca.gov</w:t>
        </w:r>
      </w:hyperlink>
      <w:r w:rsidR="00934830">
        <w:rPr>
          <w:rStyle w:val="Hyperlink"/>
          <w:rFonts w:ascii="Arial" w:hAnsi="Arial" w:cs="Arial"/>
          <w:b/>
          <w:i/>
          <w:sz w:val="22"/>
          <w:szCs w:val="22"/>
        </w:rPr>
        <w:t xml:space="preserve"> </w:t>
      </w:r>
      <w:r>
        <w:rPr>
          <w:rStyle w:val="Hyperlink"/>
          <w:rFonts w:ascii="Arial" w:hAnsi="Arial" w:cs="Arial"/>
          <w:b/>
          <w:i/>
          <w:sz w:val="22"/>
          <w:szCs w:val="22"/>
        </w:rPr>
        <w:t xml:space="preserve">or </w:t>
      </w:r>
      <w:hyperlink r:id="rId10" w:history="1">
        <w:r w:rsidR="005652CC" w:rsidRPr="00D514AE">
          <w:rPr>
            <w:rStyle w:val="Hyperlink"/>
            <w:rFonts w:ascii="Arial" w:hAnsi="Arial" w:cs="Arial"/>
            <w:b/>
            <w:i/>
            <w:sz w:val="22"/>
            <w:szCs w:val="22"/>
          </w:rPr>
          <w:t>FEMA-NFIP-R9@fema.dhs.gov</w:t>
        </w:r>
      </w:hyperlink>
      <w:r>
        <w:rPr>
          <w:rStyle w:val="Hyperlink"/>
          <w:rFonts w:ascii="Arial" w:hAnsi="Arial" w:cs="Arial"/>
          <w:b/>
          <w:i/>
          <w:sz w:val="22"/>
          <w:szCs w:val="22"/>
        </w:rPr>
        <w:t xml:space="preserve"> </w:t>
      </w:r>
      <w:r w:rsidR="00934830">
        <w:rPr>
          <w:rStyle w:val="Hyperlink"/>
          <w:rFonts w:ascii="Arial" w:hAnsi="Arial" w:cs="Arial"/>
          <w:b/>
          <w:i/>
          <w:sz w:val="22"/>
          <w:szCs w:val="22"/>
        </w:rPr>
        <w:t>(put community name in subject line)</w:t>
      </w:r>
      <w:r w:rsidR="00934830">
        <w:rPr>
          <w:rFonts w:ascii="Arial" w:hAnsi="Arial" w:cs="Arial"/>
          <w:b/>
          <w:i/>
          <w:sz w:val="22"/>
          <w:szCs w:val="22"/>
        </w:rPr>
        <w:t xml:space="preserve">.  Please allow plenty of time for at least two reviews – at a minimum provide the first draft at least 8 weeks before you submit it for first reading by council/commission.  At any given time we have many draft ordinances under review and cannot guarantee fast turn-around.  </w:t>
      </w:r>
    </w:p>
    <w:p w14:paraId="54857143" w14:textId="77777777" w:rsidR="00934830" w:rsidRDefault="00934830" w:rsidP="00934830">
      <w:pPr>
        <w:tabs>
          <w:tab w:val="left" w:pos="-720"/>
        </w:tabs>
        <w:suppressAutoHyphens/>
        <w:rPr>
          <w:rFonts w:ascii="Arial" w:hAnsi="Arial" w:cs="Arial"/>
          <w:i/>
          <w:sz w:val="22"/>
          <w:szCs w:val="22"/>
        </w:rPr>
      </w:pPr>
    </w:p>
    <w:p w14:paraId="37F8B29A" w14:textId="77777777" w:rsidR="00396057" w:rsidRDefault="00396057" w:rsidP="00934830">
      <w:pPr>
        <w:tabs>
          <w:tab w:val="left" w:pos="-720"/>
        </w:tabs>
        <w:suppressAutoHyphens/>
        <w:rPr>
          <w:rFonts w:ascii="Arial" w:hAnsi="Arial" w:cs="Arial"/>
          <w:i/>
          <w:sz w:val="22"/>
          <w:szCs w:val="22"/>
        </w:rPr>
      </w:pPr>
    </w:p>
    <w:tbl>
      <w:tblPr>
        <w:tblStyle w:val="TableGrid"/>
        <w:tblW w:w="0" w:type="auto"/>
        <w:tblLook w:val="04A0" w:firstRow="1" w:lastRow="0" w:firstColumn="1" w:lastColumn="0" w:noHBand="0" w:noVBand="1"/>
      </w:tblPr>
      <w:tblGrid>
        <w:gridCol w:w="9350"/>
      </w:tblGrid>
      <w:tr w:rsidR="00934830" w14:paraId="75C992C2" w14:textId="77777777" w:rsidTr="00475305">
        <w:tc>
          <w:tcPr>
            <w:tcW w:w="9576" w:type="dxa"/>
            <w:tcMar>
              <w:top w:w="144" w:type="dxa"/>
              <w:left w:w="144" w:type="dxa"/>
              <w:bottom w:w="144" w:type="dxa"/>
              <w:right w:w="144" w:type="dxa"/>
            </w:tcMar>
          </w:tcPr>
          <w:p w14:paraId="1E56EFD5" w14:textId="77777777" w:rsidR="00934830" w:rsidRDefault="00934830" w:rsidP="0052798E">
            <w:pPr>
              <w:tabs>
                <w:tab w:val="left" w:pos="-720"/>
              </w:tabs>
              <w:suppressAutoHyphens/>
              <w:rPr>
                <w:rFonts w:ascii="Arial" w:hAnsi="Arial" w:cs="Arial"/>
                <w:i/>
                <w:sz w:val="22"/>
                <w:szCs w:val="22"/>
              </w:rPr>
            </w:pPr>
            <w:r>
              <w:rPr>
                <w:rFonts w:ascii="Arial" w:hAnsi="Arial" w:cs="Arial"/>
                <w:i/>
                <w:sz w:val="22"/>
                <w:szCs w:val="22"/>
              </w:rPr>
              <w:t xml:space="preserve">NOTE:  This model ordinance is specifically written as a companion to CCR Title 24, the California Building Standards Codes, which have requirements for buildings in flood hazard areas.  </w:t>
            </w:r>
            <w:r w:rsidRPr="00EC068E">
              <w:rPr>
                <w:rFonts w:ascii="Arial" w:hAnsi="Arial" w:cs="Arial"/>
                <w:b/>
                <w:i/>
                <w:sz w:val="22"/>
                <w:szCs w:val="22"/>
              </w:rPr>
              <w:t xml:space="preserve">DO NOT </w:t>
            </w:r>
            <w:r>
              <w:rPr>
                <w:rFonts w:ascii="Arial" w:hAnsi="Arial" w:cs="Arial"/>
                <w:i/>
                <w:sz w:val="22"/>
                <w:szCs w:val="22"/>
              </w:rPr>
              <w:t xml:space="preserve">copy from your existing regulations and paste into this ordinance any requirements for buildings. </w:t>
            </w:r>
          </w:p>
          <w:p w14:paraId="083B85B7" w14:textId="77777777" w:rsidR="00934830" w:rsidRDefault="00934830" w:rsidP="0052798E">
            <w:pPr>
              <w:tabs>
                <w:tab w:val="left" w:pos="-720"/>
              </w:tabs>
              <w:suppressAutoHyphens/>
              <w:rPr>
                <w:rFonts w:ascii="Arial" w:hAnsi="Arial" w:cs="Arial"/>
                <w:i/>
                <w:sz w:val="22"/>
                <w:szCs w:val="22"/>
              </w:rPr>
            </w:pPr>
          </w:p>
          <w:p w14:paraId="0FD83DDA" w14:textId="338E9339" w:rsidR="00934830" w:rsidRDefault="00934830" w:rsidP="0052798E">
            <w:pPr>
              <w:tabs>
                <w:tab w:val="left" w:pos="-720"/>
              </w:tabs>
              <w:suppressAutoHyphens/>
              <w:rPr>
                <w:rFonts w:ascii="Arial" w:hAnsi="Arial" w:cs="Arial"/>
                <w:i/>
                <w:sz w:val="22"/>
                <w:szCs w:val="22"/>
              </w:rPr>
            </w:pPr>
            <w:r>
              <w:rPr>
                <w:rFonts w:ascii="Arial" w:hAnsi="Arial" w:cs="Arial"/>
                <w:i/>
                <w:sz w:val="22"/>
                <w:szCs w:val="22"/>
              </w:rPr>
              <w:t xml:space="preserve">For “higher standards” that affect the design of buildings (such as freeboard) and other higher standards, see the instructions and model language on </w:t>
            </w:r>
            <w:hyperlink r:id="rId11" w:history="1">
              <w:r w:rsidRPr="00790D52">
                <w:rPr>
                  <w:rStyle w:val="Hyperlink"/>
                  <w:rFonts w:ascii="Arial" w:hAnsi="Arial" w:cs="Arial"/>
                  <w:i/>
                  <w:sz w:val="22"/>
                  <w:szCs w:val="22"/>
                </w:rPr>
                <w:t>https://www.water.ca.gov/nfip/</w:t>
              </w:r>
            </w:hyperlink>
            <w:r>
              <w:rPr>
                <w:rFonts w:ascii="Arial" w:hAnsi="Arial" w:cs="Arial"/>
                <w:i/>
                <w:sz w:val="22"/>
                <w:szCs w:val="22"/>
              </w:rPr>
              <w:t xml:space="preserve"> and contact </w:t>
            </w:r>
            <w:r w:rsidR="005137D2">
              <w:rPr>
                <w:rFonts w:ascii="Arial" w:hAnsi="Arial" w:cs="Arial"/>
                <w:i/>
                <w:sz w:val="22"/>
                <w:szCs w:val="22"/>
              </w:rPr>
              <w:t xml:space="preserve">DWR </w:t>
            </w:r>
            <w:r w:rsidR="00F76D2B">
              <w:rPr>
                <w:rFonts w:ascii="Arial" w:hAnsi="Arial" w:cs="Arial"/>
                <w:i/>
                <w:sz w:val="22"/>
                <w:szCs w:val="22"/>
              </w:rPr>
              <w:t>NFIP staff</w:t>
            </w:r>
            <w:r>
              <w:rPr>
                <w:rFonts w:ascii="Arial" w:hAnsi="Arial" w:cs="Arial"/>
                <w:i/>
                <w:sz w:val="22"/>
                <w:szCs w:val="22"/>
              </w:rPr>
              <w:t xml:space="preserve"> for assistance.</w:t>
            </w:r>
          </w:p>
        </w:tc>
      </w:tr>
    </w:tbl>
    <w:p w14:paraId="4A91366A" w14:textId="77777777" w:rsidR="00B02E93" w:rsidRDefault="00B02E93">
      <w:pPr>
        <w:widowControl/>
        <w:spacing w:after="160" w:line="259" w:lineRule="auto"/>
        <w:rPr>
          <w:rFonts w:ascii="Times New Roman" w:hAnsi="Times New Roman"/>
          <w:b/>
          <w:sz w:val="24"/>
          <w:szCs w:val="24"/>
        </w:rPr>
      </w:pPr>
    </w:p>
    <w:p w14:paraId="7BC45BFB" w14:textId="2AA1FBE5" w:rsidR="00FE3E34" w:rsidRDefault="00EA51FA" w:rsidP="00EA51FA">
      <w:pPr>
        <w:rPr>
          <w:rFonts w:ascii="Times New Roman" w:hAnsi="Times New Roman"/>
          <w:sz w:val="24"/>
          <w:szCs w:val="24"/>
        </w:rPr>
      </w:pPr>
      <w:r w:rsidRPr="00B13DA5">
        <w:rPr>
          <w:rFonts w:ascii="Times New Roman" w:hAnsi="Times New Roman"/>
          <w:b/>
          <w:sz w:val="24"/>
          <w:szCs w:val="24"/>
        </w:rPr>
        <w:t xml:space="preserve">Floodplain Administrator Responsibilities. </w:t>
      </w:r>
      <w:r w:rsidRPr="00B13DA5">
        <w:rPr>
          <w:rFonts w:ascii="Times New Roman" w:hAnsi="Times New Roman"/>
          <w:sz w:val="24"/>
          <w:szCs w:val="24"/>
        </w:rPr>
        <w:t>The Floodplain Administrator</w:t>
      </w:r>
      <w:r w:rsidR="00FE3E34">
        <w:rPr>
          <w:rFonts w:ascii="Times New Roman" w:hAnsi="Times New Roman"/>
          <w:sz w:val="24"/>
          <w:szCs w:val="24"/>
        </w:rPr>
        <w:t xml:space="preserve"> is the</w:t>
      </w:r>
      <w:r w:rsidRPr="00B13DA5">
        <w:rPr>
          <w:rFonts w:ascii="Times New Roman" w:hAnsi="Times New Roman"/>
          <w:sz w:val="24"/>
          <w:szCs w:val="24"/>
        </w:rPr>
        <w:t xml:space="preserve"> position designated by the community’s legislative body to be responsible for administering the floodplain management regulations. The Floodplain Administrator may or may not be the Building Official. In many communities the floodplain management responsibilities traditionally have been assigned to a department other than the building department (e.g., planning, engineering, public works, stormwater). In other communities, the responsibilities are assigned to the building department. </w:t>
      </w:r>
      <w:r w:rsidR="00EF4B30">
        <w:rPr>
          <w:rFonts w:ascii="Times New Roman" w:hAnsi="Times New Roman"/>
          <w:sz w:val="24"/>
          <w:szCs w:val="24"/>
        </w:rPr>
        <w:t>C</w:t>
      </w:r>
      <w:r w:rsidR="007154D5">
        <w:rPr>
          <w:rFonts w:ascii="Times New Roman" w:hAnsi="Times New Roman"/>
          <w:sz w:val="24"/>
          <w:szCs w:val="24"/>
        </w:rPr>
        <w:t>oordinating with the appropriate units is the Floodplain Administrator’s responsibility</w:t>
      </w:r>
      <w:r w:rsidRPr="00B13DA5">
        <w:rPr>
          <w:rFonts w:ascii="Times New Roman" w:hAnsi="Times New Roman"/>
          <w:sz w:val="24"/>
          <w:szCs w:val="24"/>
        </w:rPr>
        <w:t xml:space="preserve">. </w:t>
      </w:r>
    </w:p>
    <w:p w14:paraId="05AEEBC1" w14:textId="77777777" w:rsidR="00FE3E34" w:rsidRDefault="00FE3E34" w:rsidP="00EA51FA">
      <w:pPr>
        <w:rPr>
          <w:rFonts w:ascii="Times New Roman" w:hAnsi="Times New Roman"/>
          <w:sz w:val="24"/>
          <w:szCs w:val="24"/>
        </w:rPr>
      </w:pPr>
    </w:p>
    <w:p w14:paraId="37D3871B" w14:textId="44718316" w:rsidR="00EA51FA" w:rsidRPr="00B13DA5" w:rsidRDefault="00FE3E34" w:rsidP="00EA51FA">
      <w:pPr>
        <w:rPr>
          <w:rFonts w:ascii="Times New Roman" w:hAnsi="Times New Roman"/>
          <w:sz w:val="24"/>
          <w:szCs w:val="24"/>
        </w:rPr>
      </w:pPr>
      <w:r>
        <w:rPr>
          <w:rFonts w:ascii="Times New Roman" w:hAnsi="Times New Roman"/>
          <w:sz w:val="24"/>
          <w:szCs w:val="24"/>
        </w:rPr>
        <w:t>The Building Official is responsible for enforcing the California Building Standards Code (</w:t>
      </w:r>
      <w:r w:rsidR="00FA0886">
        <w:rPr>
          <w:rFonts w:ascii="Times New Roman" w:hAnsi="Times New Roman"/>
          <w:sz w:val="24"/>
          <w:szCs w:val="24"/>
        </w:rPr>
        <w:t>CCR Title 24</w:t>
      </w:r>
      <w:r>
        <w:rPr>
          <w:rFonts w:ascii="Times New Roman" w:hAnsi="Times New Roman"/>
          <w:sz w:val="24"/>
          <w:szCs w:val="24"/>
        </w:rPr>
        <w:t>)</w:t>
      </w:r>
      <w:r w:rsidR="002D40BB">
        <w:rPr>
          <w:rFonts w:ascii="Times New Roman" w:hAnsi="Times New Roman"/>
          <w:sz w:val="24"/>
          <w:szCs w:val="24"/>
        </w:rPr>
        <w:t xml:space="preserve">, including the flood provisions contained in each </w:t>
      </w:r>
      <w:r w:rsidR="00EF4B30">
        <w:rPr>
          <w:rFonts w:ascii="Times New Roman" w:hAnsi="Times New Roman"/>
          <w:sz w:val="24"/>
          <w:szCs w:val="24"/>
        </w:rPr>
        <w:t>part</w:t>
      </w:r>
      <w:r w:rsidR="002D40BB">
        <w:rPr>
          <w:rFonts w:ascii="Times New Roman" w:hAnsi="Times New Roman"/>
          <w:sz w:val="24"/>
          <w:szCs w:val="24"/>
        </w:rPr>
        <w:t xml:space="preserve"> of the code</w:t>
      </w:r>
      <w:r>
        <w:rPr>
          <w:rFonts w:ascii="Times New Roman" w:hAnsi="Times New Roman"/>
          <w:sz w:val="24"/>
          <w:szCs w:val="24"/>
        </w:rPr>
        <w:t xml:space="preserve">. </w:t>
      </w:r>
      <w:r w:rsidR="007154D5">
        <w:rPr>
          <w:rFonts w:ascii="Times New Roman" w:hAnsi="Times New Roman"/>
          <w:sz w:val="24"/>
          <w:szCs w:val="24"/>
        </w:rPr>
        <w:t xml:space="preserve">The floodplain management responsibilities related to </w:t>
      </w:r>
      <w:r w:rsidR="0008044C">
        <w:rPr>
          <w:rFonts w:ascii="Times New Roman" w:hAnsi="Times New Roman"/>
          <w:sz w:val="24"/>
          <w:szCs w:val="24"/>
        </w:rPr>
        <w:t xml:space="preserve">requirements </w:t>
      </w:r>
      <w:r w:rsidR="007154D5">
        <w:rPr>
          <w:rFonts w:ascii="Times New Roman" w:hAnsi="Times New Roman"/>
          <w:sz w:val="24"/>
          <w:szCs w:val="24"/>
        </w:rPr>
        <w:t>in t</w:t>
      </w:r>
      <w:r w:rsidR="00EA51FA" w:rsidRPr="00B13DA5">
        <w:rPr>
          <w:rFonts w:ascii="Times New Roman" w:hAnsi="Times New Roman"/>
          <w:sz w:val="24"/>
          <w:szCs w:val="24"/>
        </w:rPr>
        <w:t xml:space="preserve">he Model Ordinance </w:t>
      </w:r>
      <w:r w:rsidR="007154D5">
        <w:rPr>
          <w:rFonts w:ascii="Times New Roman" w:hAnsi="Times New Roman"/>
          <w:sz w:val="24"/>
          <w:szCs w:val="24"/>
        </w:rPr>
        <w:t xml:space="preserve">can continue to be assigned to the department that traditionally has enforced floodplain management responsibilities.  </w:t>
      </w:r>
      <w:r w:rsidR="00EA51FA" w:rsidRPr="00B13DA5">
        <w:rPr>
          <w:rFonts w:ascii="Times New Roman" w:hAnsi="Times New Roman"/>
          <w:sz w:val="24"/>
          <w:szCs w:val="24"/>
        </w:rPr>
        <w:t xml:space="preserve"> </w:t>
      </w:r>
    </w:p>
    <w:p w14:paraId="48F2E2B6" w14:textId="77777777" w:rsidR="00EA51FA" w:rsidRDefault="00EA51FA" w:rsidP="00EA51FA">
      <w:pPr>
        <w:rPr>
          <w:rFonts w:ascii="Times New Roman" w:hAnsi="Times New Roman"/>
          <w:b/>
          <w:sz w:val="24"/>
          <w:szCs w:val="24"/>
        </w:rPr>
      </w:pPr>
    </w:p>
    <w:p w14:paraId="4A4D5921" w14:textId="46B93261" w:rsidR="00EA51FA" w:rsidRPr="00B13DA5" w:rsidRDefault="00EA51FA" w:rsidP="00EA51FA">
      <w:pPr>
        <w:rPr>
          <w:rFonts w:ascii="Times New Roman" w:hAnsi="Times New Roman"/>
          <w:sz w:val="24"/>
          <w:szCs w:val="24"/>
        </w:rPr>
      </w:pPr>
      <w:r w:rsidRPr="00B13DA5">
        <w:rPr>
          <w:rFonts w:ascii="Times New Roman" w:hAnsi="Times New Roman"/>
          <w:b/>
          <w:sz w:val="24"/>
          <w:szCs w:val="24"/>
        </w:rPr>
        <w:t xml:space="preserve">Administrative Provisions. </w:t>
      </w:r>
      <w:r w:rsidRPr="00B13DA5">
        <w:rPr>
          <w:rFonts w:ascii="Times New Roman" w:hAnsi="Times New Roman"/>
          <w:sz w:val="24"/>
          <w:szCs w:val="24"/>
        </w:rPr>
        <w:t xml:space="preserve">The administrative sections of the Model Ordinance are organized to be consistent with the administrative provisions </w:t>
      </w:r>
      <w:r w:rsidR="00EF4B30">
        <w:rPr>
          <w:rFonts w:ascii="Times New Roman" w:hAnsi="Times New Roman"/>
          <w:sz w:val="24"/>
          <w:szCs w:val="24"/>
        </w:rPr>
        <w:t xml:space="preserve">in </w:t>
      </w:r>
      <w:r w:rsidR="002D40BB">
        <w:rPr>
          <w:rFonts w:ascii="Times New Roman" w:hAnsi="Times New Roman"/>
          <w:sz w:val="24"/>
          <w:szCs w:val="24"/>
        </w:rPr>
        <w:t xml:space="preserve">Chapter 1 </w:t>
      </w:r>
      <w:r w:rsidRPr="00B13DA5">
        <w:rPr>
          <w:rFonts w:ascii="Times New Roman" w:hAnsi="Times New Roman"/>
          <w:sz w:val="24"/>
          <w:szCs w:val="24"/>
        </w:rPr>
        <w:t xml:space="preserve">of </w:t>
      </w:r>
      <w:r w:rsidR="00EF4B30">
        <w:rPr>
          <w:rFonts w:ascii="Times New Roman" w:hAnsi="Times New Roman"/>
          <w:sz w:val="24"/>
          <w:szCs w:val="24"/>
        </w:rPr>
        <w:t>each</w:t>
      </w:r>
      <w:r w:rsidRPr="00B13DA5">
        <w:rPr>
          <w:rFonts w:ascii="Times New Roman" w:hAnsi="Times New Roman"/>
          <w:sz w:val="24"/>
          <w:szCs w:val="24"/>
        </w:rPr>
        <w:t xml:space="preserve"> code. </w:t>
      </w:r>
      <w:r w:rsidR="00FA0886">
        <w:rPr>
          <w:rFonts w:ascii="Times New Roman" w:hAnsi="Times New Roman"/>
          <w:sz w:val="24"/>
          <w:szCs w:val="24"/>
        </w:rPr>
        <w:t>CCR Title 24</w:t>
      </w:r>
      <w:r w:rsidR="002D40BB">
        <w:rPr>
          <w:rFonts w:ascii="Times New Roman" w:hAnsi="Times New Roman"/>
          <w:sz w:val="24"/>
          <w:szCs w:val="24"/>
        </w:rPr>
        <w:t xml:space="preserve"> Chapter 1 is available for local adoption and enforcement. Chapter 1 contains some flood provisions – communities that do not use </w:t>
      </w:r>
      <w:r w:rsidR="00EF4B30">
        <w:rPr>
          <w:rFonts w:ascii="Times New Roman" w:hAnsi="Times New Roman"/>
          <w:sz w:val="24"/>
          <w:szCs w:val="24"/>
        </w:rPr>
        <w:t xml:space="preserve">the </w:t>
      </w:r>
      <w:r w:rsidR="00464A80">
        <w:rPr>
          <w:rFonts w:ascii="Times New Roman" w:hAnsi="Times New Roman"/>
          <w:sz w:val="24"/>
          <w:szCs w:val="24"/>
        </w:rPr>
        <w:t xml:space="preserve">Chapter </w:t>
      </w:r>
      <w:r w:rsidR="0008044C">
        <w:rPr>
          <w:rFonts w:ascii="Times New Roman" w:hAnsi="Times New Roman"/>
          <w:sz w:val="24"/>
          <w:szCs w:val="24"/>
        </w:rPr>
        <w:t xml:space="preserve">1 </w:t>
      </w:r>
      <w:r w:rsidR="00EF4B30">
        <w:rPr>
          <w:rFonts w:ascii="Times New Roman" w:hAnsi="Times New Roman"/>
          <w:sz w:val="24"/>
          <w:szCs w:val="24"/>
        </w:rPr>
        <w:t xml:space="preserve">of each code </w:t>
      </w:r>
      <w:r w:rsidR="00464A80">
        <w:rPr>
          <w:rFonts w:ascii="Times New Roman" w:hAnsi="Times New Roman"/>
          <w:sz w:val="24"/>
          <w:szCs w:val="24"/>
        </w:rPr>
        <w:t xml:space="preserve">should take care to include </w:t>
      </w:r>
      <w:r w:rsidR="002D40BB">
        <w:rPr>
          <w:rFonts w:ascii="Times New Roman" w:hAnsi="Times New Roman"/>
          <w:sz w:val="24"/>
          <w:szCs w:val="24"/>
        </w:rPr>
        <w:t xml:space="preserve">those </w:t>
      </w:r>
      <w:r w:rsidR="00F115BC">
        <w:rPr>
          <w:rFonts w:ascii="Times New Roman" w:hAnsi="Times New Roman"/>
          <w:sz w:val="24"/>
          <w:szCs w:val="24"/>
        </w:rPr>
        <w:t xml:space="preserve">flood </w:t>
      </w:r>
      <w:r w:rsidR="002D40BB">
        <w:rPr>
          <w:rFonts w:ascii="Times New Roman" w:hAnsi="Times New Roman"/>
          <w:sz w:val="24"/>
          <w:szCs w:val="24"/>
        </w:rPr>
        <w:t>provisions</w:t>
      </w:r>
      <w:r w:rsidR="00464A80">
        <w:rPr>
          <w:rFonts w:ascii="Times New Roman" w:hAnsi="Times New Roman"/>
          <w:sz w:val="24"/>
          <w:szCs w:val="24"/>
        </w:rPr>
        <w:t xml:space="preserve"> in their code administration regulations.</w:t>
      </w:r>
      <w:r w:rsidRPr="00B13DA5">
        <w:rPr>
          <w:rFonts w:ascii="Times New Roman" w:hAnsi="Times New Roman"/>
          <w:sz w:val="24"/>
          <w:szCs w:val="24"/>
        </w:rPr>
        <w:t xml:space="preserve"> However, it is important to note that some administrative provisions, even if </w:t>
      </w:r>
      <w:r w:rsidR="002D40BB">
        <w:rPr>
          <w:rFonts w:ascii="Times New Roman" w:hAnsi="Times New Roman"/>
          <w:sz w:val="24"/>
          <w:szCs w:val="24"/>
        </w:rPr>
        <w:t xml:space="preserve">included </w:t>
      </w:r>
      <w:r w:rsidRPr="00B13DA5">
        <w:rPr>
          <w:rFonts w:ascii="Times New Roman" w:hAnsi="Times New Roman"/>
          <w:sz w:val="24"/>
          <w:szCs w:val="24"/>
        </w:rPr>
        <w:t xml:space="preserve">in the building codes, must be retained in the </w:t>
      </w:r>
      <w:r w:rsidR="0008044C">
        <w:rPr>
          <w:rFonts w:ascii="Times New Roman" w:hAnsi="Times New Roman"/>
          <w:sz w:val="24"/>
          <w:szCs w:val="24"/>
        </w:rPr>
        <w:t>floodplain management regulations</w:t>
      </w:r>
      <w:r w:rsidRPr="00B13DA5">
        <w:rPr>
          <w:rFonts w:ascii="Times New Roman" w:hAnsi="Times New Roman"/>
          <w:sz w:val="24"/>
          <w:szCs w:val="24"/>
        </w:rPr>
        <w:t xml:space="preserve"> in order to appropriately regulate development that is not within the scope of the building codes</w:t>
      </w:r>
      <w:r w:rsidR="0008044C">
        <w:rPr>
          <w:rFonts w:ascii="Times New Roman" w:hAnsi="Times New Roman"/>
          <w:sz w:val="24"/>
          <w:szCs w:val="24"/>
        </w:rPr>
        <w:t xml:space="preserve"> (development other than buildings and structures)</w:t>
      </w:r>
      <w:r w:rsidRPr="00B13DA5">
        <w:rPr>
          <w:rFonts w:ascii="Times New Roman" w:hAnsi="Times New Roman"/>
          <w:sz w:val="24"/>
          <w:szCs w:val="24"/>
        </w:rPr>
        <w:t>.</w:t>
      </w:r>
    </w:p>
    <w:p w14:paraId="14611597" w14:textId="77777777" w:rsidR="00EA51FA" w:rsidRPr="00B13DA5" w:rsidRDefault="00EA51FA" w:rsidP="00EA51FA">
      <w:pPr>
        <w:rPr>
          <w:rFonts w:ascii="Times New Roman" w:hAnsi="Times New Roman"/>
          <w:sz w:val="24"/>
          <w:szCs w:val="24"/>
        </w:rPr>
      </w:pPr>
    </w:p>
    <w:p w14:paraId="6B860A16" w14:textId="123B1EA2" w:rsidR="00EA51FA" w:rsidRPr="00B13DA5" w:rsidRDefault="00EA51FA" w:rsidP="00EA51FA">
      <w:pPr>
        <w:rPr>
          <w:rFonts w:ascii="Times New Roman" w:hAnsi="Times New Roman"/>
          <w:i/>
          <w:sz w:val="24"/>
          <w:szCs w:val="24"/>
        </w:rPr>
      </w:pPr>
      <w:r w:rsidRPr="00B13DA5">
        <w:rPr>
          <w:rFonts w:ascii="Times New Roman" w:hAnsi="Times New Roman"/>
          <w:b/>
          <w:sz w:val="24"/>
          <w:szCs w:val="24"/>
        </w:rPr>
        <w:t xml:space="preserve">Inspection and Enforcement. </w:t>
      </w:r>
      <w:r w:rsidRPr="00B13DA5">
        <w:rPr>
          <w:rFonts w:ascii="Times New Roman" w:hAnsi="Times New Roman"/>
          <w:sz w:val="24"/>
          <w:szCs w:val="24"/>
        </w:rPr>
        <w:t xml:space="preserve">The Model Ordinance specifies that the Floodplain Administrator shall make certain inspections and shall enforce the </w:t>
      </w:r>
      <w:r w:rsidR="00EF4B30">
        <w:rPr>
          <w:rFonts w:ascii="Times New Roman" w:hAnsi="Times New Roman"/>
          <w:sz w:val="24"/>
          <w:szCs w:val="24"/>
        </w:rPr>
        <w:t>regulations</w:t>
      </w:r>
      <w:r w:rsidRPr="00B13DA5">
        <w:rPr>
          <w:rFonts w:ascii="Times New Roman" w:hAnsi="Times New Roman"/>
          <w:sz w:val="24"/>
          <w:szCs w:val="24"/>
        </w:rPr>
        <w:t xml:space="preserve">. In addition, it alerts the reader that the building codes authorize the Building Official to inspect work for which building permits have been issued and to enforce the building codes. </w:t>
      </w:r>
    </w:p>
    <w:p w14:paraId="103DCBBB" w14:textId="77777777" w:rsidR="00EA51FA" w:rsidRPr="00B13DA5" w:rsidRDefault="00EA51FA" w:rsidP="00EA51FA">
      <w:pPr>
        <w:tabs>
          <w:tab w:val="left" w:pos="-720"/>
        </w:tabs>
        <w:suppressAutoHyphens/>
        <w:rPr>
          <w:rFonts w:ascii="Times New Roman" w:hAnsi="Times New Roman"/>
          <w:b/>
          <w:sz w:val="24"/>
          <w:szCs w:val="24"/>
        </w:rPr>
      </w:pPr>
    </w:p>
    <w:p w14:paraId="1B481162" w14:textId="48F53E7B" w:rsidR="00AA5B03" w:rsidRPr="00EA7442" w:rsidRDefault="00AA5B03" w:rsidP="00EA51FA">
      <w:pPr>
        <w:tabs>
          <w:tab w:val="left" w:pos="-720"/>
        </w:tabs>
        <w:suppressAutoHyphens/>
        <w:rPr>
          <w:rFonts w:ascii="Times New Roman" w:hAnsi="Times New Roman"/>
          <w:i/>
          <w:sz w:val="24"/>
          <w:szCs w:val="24"/>
        </w:rPr>
      </w:pPr>
      <w:r>
        <w:rPr>
          <w:rFonts w:ascii="Times New Roman" w:hAnsi="Times New Roman"/>
          <w:b/>
          <w:sz w:val="24"/>
          <w:szCs w:val="24"/>
        </w:rPr>
        <w:t>Frequently Asked Questions</w:t>
      </w:r>
      <w:r w:rsidR="00EF4B30">
        <w:rPr>
          <w:rFonts w:ascii="Times New Roman" w:hAnsi="Times New Roman"/>
          <w:b/>
          <w:sz w:val="24"/>
          <w:szCs w:val="24"/>
        </w:rPr>
        <w:t>.</w:t>
      </w:r>
      <w:r w:rsidR="00F65528">
        <w:rPr>
          <w:rFonts w:ascii="Times New Roman" w:hAnsi="Times New Roman"/>
          <w:b/>
          <w:sz w:val="24"/>
          <w:szCs w:val="24"/>
        </w:rPr>
        <w:t xml:space="preserve"> </w:t>
      </w:r>
      <w:r w:rsidR="00180510">
        <w:rPr>
          <w:rFonts w:ascii="Times New Roman" w:hAnsi="Times New Roman"/>
          <w:sz w:val="24"/>
          <w:szCs w:val="24"/>
        </w:rPr>
        <w:t>Frequently asked q</w:t>
      </w:r>
      <w:r w:rsidR="00EA7442">
        <w:rPr>
          <w:rFonts w:ascii="Times New Roman" w:hAnsi="Times New Roman"/>
          <w:sz w:val="24"/>
          <w:szCs w:val="24"/>
        </w:rPr>
        <w:t xml:space="preserve">uestions about transitioning to floodplain regulations that are coordinated with the flood provisions in the </w:t>
      </w:r>
      <w:r w:rsidR="00FA0886">
        <w:rPr>
          <w:rFonts w:ascii="Times New Roman" w:hAnsi="Times New Roman"/>
          <w:sz w:val="24"/>
          <w:szCs w:val="24"/>
        </w:rPr>
        <w:t>CCR Title 24</w:t>
      </w:r>
      <w:r w:rsidR="00EA7442">
        <w:rPr>
          <w:rFonts w:ascii="Times New Roman" w:hAnsi="Times New Roman"/>
          <w:sz w:val="24"/>
          <w:szCs w:val="24"/>
        </w:rPr>
        <w:t xml:space="preserve"> are answer</w:t>
      </w:r>
      <w:r w:rsidR="00B177E0">
        <w:rPr>
          <w:rFonts w:ascii="Times New Roman" w:hAnsi="Times New Roman"/>
          <w:sz w:val="24"/>
          <w:szCs w:val="24"/>
        </w:rPr>
        <w:t xml:space="preserve"> in the FAQs on </w:t>
      </w:r>
      <w:r w:rsidR="0052798E">
        <w:rPr>
          <w:rFonts w:ascii="Times New Roman" w:hAnsi="Times New Roman"/>
          <w:sz w:val="24"/>
          <w:szCs w:val="24"/>
        </w:rPr>
        <w:t xml:space="preserve">the </w:t>
      </w:r>
      <w:r w:rsidR="00B177E0">
        <w:rPr>
          <w:rFonts w:ascii="Times New Roman" w:hAnsi="Times New Roman"/>
          <w:sz w:val="24"/>
          <w:szCs w:val="24"/>
        </w:rPr>
        <w:t xml:space="preserve">DWR Floodplain Management web page, </w:t>
      </w:r>
      <w:hyperlink r:id="rId12" w:history="1">
        <w:r w:rsidR="00B177E0" w:rsidRPr="006C1200">
          <w:rPr>
            <w:rStyle w:val="Hyperlink"/>
            <w:rFonts w:ascii="Times New Roman" w:hAnsi="Times New Roman"/>
            <w:sz w:val="24"/>
            <w:szCs w:val="24"/>
          </w:rPr>
          <w:t>https://www.water.ca.gov/nfip/</w:t>
        </w:r>
      </w:hyperlink>
      <w:r w:rsidR="00EA7442">
        <w:rPr>
          <w:rFonts w:ascii="Times New Roman" w:hAnsi="Times New Roman"/>
          <w:sz w:val="24"/>
          <w:szCs w:val="24"/>
        </w:rPr>
        <w:t xml:space="preserve">. For questions not covered by the FAQs, contact DWR </w:t>
      </w:r>
      <w:r w:rsidR="006C3E29">
        <w:rPr>
          <w:rFonts w:ascii="Times New Roman" w:hAnsi="Times New Roman"/>
          <w:sz w:val="24"/>
          <w:szCs w:val="24"/>
        </w:rPr>
        <w:t xml:space="preserve">or FEMA </w:t>
      </w:r>
      <w:r w:rsidR="00EA7442">
        <w:rPr>
          <w:rFonts w:ascii="Times New Roman" w:hAnsi="Times New Roman"/>
          <w:sz w:val="24"/>
          <w:szCs w:val="24"/>
        </w:rPr>
        <w:t xml:space="preserve">at </w:t>
      </w:r>
      <w:hyperlink r:id="rId13" w:history="1">
        <w:r w:rsidR="00EA7442" w:rsidRPr="003312FA">
          <w:rPr>
            <w:rStyle w:val="Hyperlink"/>
            <w:rFonts w:ascii="Times New Roman" w:hAnsi="Times New Roman"/>
            <w:sz w:val="24"/>
            <w:szCs w:val="24"/>
          </w:rPr>
          <w:t>DWR_NFIP@water.ca.gov</w:t>
        </w:r>
      </w:hyperlink>
      <w:r w:rsidR="006C3E29">
        <w:rPr>
          <w:rStyle w:val="Hyperlink"/>
          <w:rFonts w:ascii="Times New Roman" w:hAnsi="Times New Roman"/>
          <w:sz w:val="24"/>
          <w:szCs w:val="24"/>
          <w:u w:val="none"/>
        </w:rPr>
        <w:t xml:space="preserve"> or </w:t>
      </w:r>
      <w:hyperlink r:id="rId14" w:history="1">
        <w:r w:rsidR="005652CC" w:rsidRPr="00D514AE">
          <w:rPr>
            <w:rStyle w:val="Hyperlink"/>
            <w:rFonts w:ascii="Times New Roman" w:hAnsi="Times New Roman"/>
            <w:sz w:val="24"/>
            <w:szCs w:val="24"/>
          </w:rPr>
          <w:t>FEMA-NFIP-R9@fema.dhs.gov</w:t>
        </w:r>
      </w:hyperlink>
      <w:r w:rsidR="00EA7442">
        <w:rPr>
          <w:rFonts w:ascii="Times New Roman" w:hAnsi="Times New Roman"/>
          <w:sz w:val="24"/>
          <w:szCs w:val="24"/>
        </w:rPr>
        <w:t xml:space="preserve">. </w:t>
      </w:r>
    </w:p>
    <w:p w14:paraId="26DD59A9" w14:textId="77777777" w:rsidR="00396057" w:rsidRDefault="00396057">
      <w:pPr>
        <w:widowControl/>
        <w:spacing w:after="160" w:line="259" w:lineRule="auto"/>
        <w:rPr>
          <w:rFonts w:ascii="Times New Roman" w:hAnsi="Times New Roman"/>
          <w:b/>
          <w:sz w:val="24"/>
          <w:szCs w:val="24"/>
        </w:rPr>
      </w:pPr>
      <w:r>
        <w:rPr>
          <w:rFonts w:ascii="Times New Roman" w:hAnsi="Times New Roman"/>
          <w:b/>
          <w:sz w:val="24"/>
          <w:szCs w:val="24"/>
        </w:rPr>
        <w:br w:type="page"/>
      </w:r>
    </w:p>
    <w:p w14:paraId="2DBD8167" w14:textId="2219E05D" w:rsidR="00EA51FA" w:rsidRPr="00B13DA5" w:rsidRDefault="00EA51FA" w:rsidP="00EA51FA">
      <w:pPr>
        <w:tabs>
          <w:tab w:val="left" w:pos="-720"/>
        </w:tabs>
        <w:suppressAutoHyphens/>
        <w:rPr>
          <w:rFonts w:ascii="Times New Roman" w:hAnsi="Times New Roman"/>
          <w:sz w:val="24"/>
          <w:szCs w:val="24"/>
        </w:rPr>
      </w:pPr>
      <w:r w:rsidRPr="00B13DA5">
        <w:rPr>
          <w:rFonts w:ascii="Times New Roman" w:hAnsi="Times New Roman"/>
          <w:b/>
          <w:sz w:val="24"/>
          <w:szCs w:val="24"/>
        </w:rPr>
        <w:lastRenderedPageBreak/>
        <w:t>Higher Standards</w:t>
      </w:r>
      <w:r w:rsidR="00EF4B30">
        <w:rPr>
          <w:rFonts w:ascii="Times New Roman" w:hAnsi="Times New Roman"/>
          <w:b/>
          <w:sz w:val="24"/>
          <w:szCs w:val="24"/>
        </w:rPr>
        <w:t>.</w:t>
      </w:r>
      <w:r w:rsidRPr="00B13DA5">
        <w:rPr>
          <w:rFonts w:ascii="Times New Roman" w:hAnsi="Times New Roman"/>
          <w:b/>
          <w:sz w:val="24"/>
          <w:szCs w:val="24"/>
        </w:rPr>
        <w:t xml:space="preserve"> </w:t>
      </w:r>
      <w:r w:rsidR="00F115BC">
        <w:rPr>
          <w:rFonts w:ascii="Times New Roman" w:hAnsi="Times New Roman"/>
          <w:sz w:val="24"/>
          <w:szCs w:val="24"/>
        </w:rPr>
        <w:t xml:space="preserve"> DWR makes available </w:t>
      </w:r>
      <w:r w:rsidR="00F115BC" w:rsidRPr="003C127C">
        <w:rPr>
          <w:rFonts w:ascii="Times New Roman" w:hAnsi="Times New Roman"/>
          <w:sz w:val="24"/>
          <w:szCs w:val="24"/>
          <w:u w:val="single"/>
        </w:rPr>
        <w:t>separate</w:t>
      </w:r>
      <w:r w:rsidR="00F115BC">
        <w:rPr>
          <w:rFonts w:ascii="Times New Roman" w:hAnsi="Times New Roman"/>
          <w:sz w:val="24"/>
          <w:szCs w:val="24"/>
        </w:rPr>
        <w:t xml:space="preserve"> instructions explaining certain higher standards that can be accomplished as part of floodplain management ordinances</w:t>
      </w:r>
      <w:r w:rsidR="00B06E57">
        <w:rPr>
          <w:rFonts w:ascii="Times New Roman" w:hAnsi="Times New Roman"/>
          <w:sz w:val="24"/>
          <w:szCs w:val="24"/>
        </w:rPr>
        <w:t xml:space="preserve"> (</w:t>
      </w:r>
      <w:r w:rsidR="00EF4B30">
        <w:rPr>
          <w:rFonts w:ascii="Times New Roman" w:hAnsi="Times New Roman"/>
          <w:sz w:val="24"/>
          <w:szCs w:val="24"/>
        </w:rPr>
        <w:t xml:space="preserve">download from </w:t>
      </w:r>
      <w:hyperlink r:id="rId15" w:history="1">
        <w:r w:rsidR="00B06E57" w:rsidRPr="006C1200">
          <w:rPr>
            <w:rStyle w:val="Hyperlink"/>
            <w:rFonts w:ascii="Times New Roman" w:hAnsi="Times New Roman"/>
            <w:sz w:val="24"/>
            <w:szCs w:val="24"/>
          </w:rPr>
          <w:t>https://www.water.ca.gov/nfip/</w:t>
        </w:r>
      </w:hyperlink>
      <w:r w:rsidR="00B06E57">
        <w:rPr>
          <w:rFonts w:ascii="Times New Roman" w:hAnsi="Times New Roman"/>
          <w:sz w:val="24"/>
          <w:szCs w:val="24"/>
        </w:rPr>
        <w:t xml:space="preserve">). </w:t>
      </w:r>
      <w:r w:rsidR="0008044C">
        <w:rPr>
          <w:rFonts w:ascii="Times New Roman" w:hAnsi="Times New Roman"/>
          <w:sz w:val="24"/>
          <w:szCs w:val="24"/>
        </w:rPr>
        <w:t xml:space="preserve">Higher standards that </w:t>
      </w:r>
      <w:r w:rsidR="00F115BC">
        <w:rPr>
          <w:rFonts w:ascii="Times New Roman" w:hAnsi="Times New Roman"/>
          <w:sz w:val="24"/>
          <w:szCs w:val="24"/>
        </w:rPr>
        <w:t>affect the design of buildings</w:t>
      </w:r>
      <w:r w:rsidR="0008044C">
        <w:rPr>
          <w:rFonts w:ascii="Times New Roman" w:hAnsi="Times New Roman"/>
          <w:sz w:val="24"/>
          <w:szCs w:val="24"/>
        </w:rPr>
        <w:t xml:space="preserve"> must be adopted in accordance with statutory requirements for local </w:t>
      </w:r>
      <w:r w:rsidR="00F115BC">
        <w:rPr>
          <w:rFonts w:ascii="Times New Roman" w:hAnsi="Times New Roman"/>
          <w:sz w:val="24"/>
          <w:szCs w:val="24"/>
        </w:rPr>
        <w:t xml:space="preserve">amendments to the </w:t>
      </w:r>
      <w:r w:rsidR="00FA0886">
        <w:rPr>
          <w:rFonts w:ascii="Times New Roman" w:hAnsi="Times New Roman"/>
          <w:sz w:val="24"/>
          <w:szCs w:val="24"/>
        </w:rPr>
        <w:t>CCR Title 24</w:t>
      </w:r>
      <w:r w:rsidR="00F115BC">
        <w:rPr>
          <w:rFonts w:ascii="Times New Roman" w:hAnsi="Times New Roman"/>
          <w:sz w:val="24"/>
          <w:szCs w:val="24"/>
        </w:rPr>
        <w:t>.</w:t>
      </w:r>
      <w:r w:rsidR="0008044C">
        <w:rPr>
          <w:rFonts w:ascii="Times New Roman" w:hAnsi="Times New Roman"/>
          <w:sz w:val="24"/>
          <w:szCs w:val="24"/>
        </w:rPr>
        <w:t xml:space="preserve"> </w:t>
      </w:r>
      <w:r w:rsidR="00EF4B30">
        <w:rPr>
          <w:rFonts w:ascii="Times New Roman" w:hAnsi="Times New Roman"/>
          <w:sz w:val="24"/>
          <w:szCs w:val="24"/>
        </w:rPr>
        <w:t xml:space="preserve">Local amendments are not effective until copies of the amendment documents are filed with the California Building Standards Commission. </w:t>
      </w:r>
      <w:r w:rsidR="00FE607C">
        <w:rPr>
          <w:rFonts w:ascii="Times New Roman" w:hAnsi="Times New Roman"/>
          <w:sz w:val="24"/>
          <w:szCs w:val="24"/>
        </w:rPr>
        <w:t>Local amendments to the building code must be re-adopted every three years when the building code is updated.</w:t>
      </w:r>
    </w:p>
    <w:p w14:paraId="5A1A164C" w14:textId="14C57280" w:rsidR="00573976" w:rsidRDefault="00573976">
      <w:pPr>
        <w:widowControl/>
        <w:spacing w:after="160" w:line="259" w:lineRule="auto"/>
        <w:rPr>
          <w:rFonts w:ascii="Times New Roman" w:hAnsi="Times New Roman"/>
          <w:b/>
          <w:sz w:val="24"/>
          <w:szCs w:val="24"/>
        </w:rPr>
      </w:pPr>
    </w:p>
    <w:p w14:paraId="7EF3427B" w14:textId="5769E2A1" w:rsidR="00EA51FA" w:rsidRDefault="00573976" w:rsidP="00EA51FA">
      <w:pPr>
        <w:widowControl/>
        <w:rPr>
          <w:rFonts w:ascii="Times New Roman" w:hAnsi="Times New Roman"/>
          <w:b/>
          <w:sz w:val="24"/>
          <w:szCs w:val="24"/>
        </w:rPr>
      </w:pPr>
      <w:r>
        <w:rPr>
          <w:rFonts w:ascii="Times New Roman" w:hAnsi="Times New Roman"/>
          <w:b/>
          <w:sz w:val="24"/>
          <w:szCs w:val="24"/>
        </w:rPr>
        <w:t>INSTRUCTIONS FOR TAILORING THE MODEL ORDINANCE:</w:t>
      </w:r>
    </w:p>
    <w:p w14:paraId="142828B6" w14:textId="77777777" w:rsidR="00573976" w:rsidRPr="00B13DA5" w:rsidRDefault="00573976" w:rsidP="00EA51FA">
      <w:pPr>
        <w:widowControl/>
        <w:rPr>
          <w:rFonts w:ascii="Times New Roman" w:hAnsi="Times New Roman"/>
          <w:b/>
          <w:sz w:val="24"/>
          <w:szCs w:val="24"/>
        </w:rPr>
      </w:pPr>
    </w:p>
    <w:p w14:paraId="6EFD034B" w14:textId="238B7EEE" w:rsidR="00F51A62" w:rsidRDefault="00EA51FA" w:rsidP="00180510">
      <w:pPr>
        <w:widowControl/>
        <w:ind w:left="720" w:right="720"/>
        <w:rPr>
          <w:rFonts w:ascii="Times New Roman" w:hAnsi="Times New Roman"/>
          <w:sz w:val="24"/>
          <w:szCs w:val="24"/>
        </w:rPr>
      </w:pPr>
      <w:r w:rsidRPr="00B13DA5">
        <w:rPr>
          <w:rFonts w:ascii="Times New Roman" w:hAnsi="Times New Roman"/>
          <w:b/>
          <w:sz w:val="24"/>
          <w:szCs w:val="24"/>
        </w:rPr>
        <w:t xml:space="preserve">IMPORTANT:  </w:t>
      </w:r>
      <w:r w:rsidR="003C127C">
        <w:rPr>
          <w:rFonts w:ascii="Times New Roman" w:hAnsi="Times New Roman"/>
          <w:sz w:val="24"/>
          <w:szCs w:val="24"/>
        </w:rPr>
        <w:t xml:space="preserve">Ordinances </w:t>
      </w:r>
      <w:r w:rsidR="00540FD8">
        <w:rPr>
          <w:rFonts w:ascii="Times New Roman" w:hAnsi="Times New Roman"/>
          <w:sz w:val="24"/>
          <w:szCs w:val="24"/>
        </w:rPr>
        <w:t xml:space="preserve">to </w:t>
      </w:r>
      <w:r w:rsidR="003C127C">
        <w:rPr>
          <w:rFonts w:ascii="Times New Roman" w:hAnsi="Times New Roman"/>
          <w:sz w:val="24"/>
          <w:szCs w:val="24"/>
        </w:rPr>
        <w:t>chang</w:t>
      </w:r>
      <w:r w:rsidR="00540FD8">
        <w:rPr>
          <w:rFonts w:ascii="Times New Roman" w:hAnsi="Times New Roman"/>
          <w:sz w:val="24"/>
          <w:szCs w:val="24"/>
        </w:rPr>
        <w:t>e or replace</w:t>
      </w:r>
      <w:r w:rsidR="003C127C">
        <w:rPr>
          <w:rFonts w:ascii="Times New Roman" w:hAnsi="Times New Roman"/>
          <w:sz w:val="24"/>
          <w:szCs w:val="24"/>
        </w:rPr>
        <w:t xml:space="preserve"> </w:t>
      </w:r>
      <w:r w:rsidRPr="00B13DA5">
        <w:rPr>
          <w:rFonts w:ascii="Times New Roman" w:hAnsi="Times New Roman"/>
          <w:sz w:val="24"/>
          <w:szCs w:val="24"/>
        </w:rPr>
        <w:t xml:space="preserve">local floodplain management regulations </w:t>
      </w:r>
      <w:r w:rsidR="003C127C">
        <w:rPr>
          <w:rFonts w:ascii="Times New Roman" w:hAnsi="Times New Roman"/>
          <w:sz w:val="24"/>
          <w:szCs w:val="24"/>
        </w:rPr>
        <w:t>must</w:t>
      </w:r>
      <w:r w:rsidRPr="00B13DA5">
        <w:rPr>
          <w:rFonts w:ascii="Times New Roman" w:hAnsi="Times New Roman"/>
          <w:sz w:val="24"/>
          <w:szCs w:val="24"/>
        </w:rPr>
        <w:t xml:space="preserve"> be reviewed by </w:t>
      </w:r>
      <w:r w:rsidR="00B06E57">
        <w:rPr>
          <w:rFonts w:ascii="Times New Roman" w:hAnsi="Times New Roman"/>
          <w:sz w:val="24"/>
          <w:szCs w:val="24"/>
        </w:rPr>
        <w:t>DWR</w:t>
      </w:r>
      <w:r w:rsidR="006C3E29">
        <w:rPr>
          <w:rFonts w:ascii="Times New Roman" w:hAnsi="Times New Roman"/>
          <w:sz w:val="24"/>
          <w:szCs w:val="24"/>
        </w:rPr>
        <w:t xml:space="preserve"> or FEMA</w:t>
      </w:r>
      <w:r w:rsidR="00B06E57">
        <w:rPr>
          <w:rFonts w:ascii="Times New Roman" w:hAnsi="Times New Roman"/>
          <w:sz w:val="24"/>
          <w:szCs w:val="24"/>
        </w:rPr>
        <w:t xml:space="preserve"> </w:t>
      </w:r>
      <w:r w:rsidR="00B06E57" w:rsidRPr="00180510">
        <w:rPr>
          <w:rFonts w:ascii="Times New Roman" w:hAnsi="Times New Roman"/>
          <w:sz w:val="24"/>
          <w:szCs w:val="24"/>
          <w:u w:val="single"/>
        </w:rPr>
        <w:t>before</w:t>
      </w:r>
      <w:r w:rsidR="00EA7442">
        <w:rPr>
          <w:rFonts w:ascii="Times New Roman" w:hAnsi="Times New Roman"/>
          <w:sz w:val="24"/>
          <w:szCs w:val="24"/>
        </w:rPr>
        <w:t xml:space="preserve"> y</w:t>
      </w:r>
      <w:r w:rsidR="00B06E57">
        <w:rPr>
          <w:rFonts w:ascii="Times New Roman" w:hAnsi="Times New Roman"/>
          <w:sz w:val="24"/>
          <w:szCs w:val="24"/>
        </w:rPr>
        <w:t>ou start</w:t>
      </w:r>
      <w:r w:rsidR="003C127C" w:rsidRPr="00B06E57">
        <w:rPr>
          <w:rFonts w:ascii="Times New Roman" w:hAnsi="Times New Roman"/>
          <w:sz w:val="24"/>
          <w:szCs w:val="24"/>
        </w:rPr>
        <w:t xml:space="preserve"> the formal adoption process (e.g., before planning commission consideration or before first council reading)</w:t>
      </w:r>
      <w:r w:rsidRPr="00B06E57">
        <w:rPr>
          <w:rFonts w:ascii="Times New Roman" w:hAnsi="Times New Roman"/>
          <w:sz w:val="24"/>
          <w:szCs w:val="24"/>
        </w:rPr>
        <w:t>.</w:t>
      </w:r>
      <w:r w:rsidRPr="00B13DA5">
        <w:rPr>
          <w:rFonts w:ascii="Times New Roman" w:hAnsi="Times New Roman"/>
          <w:sz w:val="24"/>
          <w:szCs w:val="24"/>
        </w:rPr>
        <w:t xml:space="preserve"> </w:t>
      </w:r>
      <w:r w:rsidRPr="00B06E57">
        <w:rPr>
          <w:rFonts w:ascii="Times New Roman" w:hAnsi="Times New Roman"/>
          <w:b/>
          <w:sz w:val="24"/>
          <w:szCs w:val="24"/>
        </w:rPr>
        <w:t xml:space="preserve">Do not adopt an ordinance based on this </w:t>
      </w:r>
      <w:r w:rsidR="00EA7442">
        <w:rPr>
          <w:rFonts w:ascii="Times New Roman" w:hAnsi="Times New Roman"/>
          <w:b/>
          <w:sz w:val="24"/>
          <w:szCs w:val="24"/>
        </w:rPr>
        <w:t>M</w:t>
      </w:r>
      <w:r w:rsidR="00F115BC" w:rsidRPr="00B06E57">
        <w:rPr>
          <w:rFonts w:ascii="Times New Roman" w:hAnsi="Times New Roman"/>
          <w:b/>
          <w:sz w:val="24"/>
          <w:szCs w:val="24"/>
        </w:rPr>
        <w:t xml:space="preserve">odel </w:t>
      </w:r>
      <w:r w:rsidR="00EA7442">
        <w:rPr>
          <w:rFonts w:ascii="Times New Roman" w:hAnsi="Times New Roman"/>
          <w:b/>
          <w:sz w:val="24"/>
          <w:szCs w:val="24"/>
        </w:rPr>
        <w:t xml:space="preserve">Ordinance </w:t>
      </w:r>
      <w:r w:rsidRPr="00B06E57">
        <w:rPr>
          <w:rFonts w:ascii="Times New Roman" w:hAnsi="Times New Roman"/>
          <w:b/>
          <w:sz w:val="24"/>
          <w:szCs w:val="24"/>
        </w:rPr>
        <w:t xml:space="preserve">without obtaining </w:t>
      </w:r>
      <w:r w:rsidR="00F51A62" w:rsidRPr="00B06E57">
        <w:rPr>
          <w:rFonts w:ascii="Times New Roman" w:hAnsi="Times New Roman"/>
          <w:b/>
          <w:sz w:val="24"/>
          <w:szCs w:val="24"/>
        </w:rPr>
        <w:t>DWR</w:t>
      </w:r>
      <w:r w:rsidR="006C3E29">
        <w:rPr>
          <w:rFonts w:ascii="Times New Roman" w:hAnsi="Times New Roman"/>
          <w:b/>
          <w:sz w:val="24"/>
          <w:szCs w:val="24"/>
        </w:rPr>
        <w:t xml:space="preserve"> or FEMA’s </w:t>
      </w:r>
      <w:r w:rsidRPr="00B06E57">
        <w:rPr>
          <w:rFonts w:ascii="Times New Roman" w:hAnsi="Times New Roman"/>
          <w:b/>
          <w:sz w:val="24"/>
          <w:szCs w:val="24"/>
        </w:rPr>
        <w:t>review and concurrence</w:t>
      </w:r>
      <w:r w:rsidRPr="00B13DA5">
        <w:rPr>
          <w:rFonts w:ascii="Times New Roman" w:hAnsi="Times New Roman"/>
          <w:sz w:val="24"/>
          <w:szCs w:val="24"/>
        </w:rPr>
        <w:t xml:space="preserve">. </w:t>
      </w:r>
      <w:r w:rsidR="00315BFA">
        <w:rPr>
          <w:rFonts w:ascii="Times New Roman" w:hAnsi="Times New Roman"/>
          <w:sz w:val="24"/>
          <w:szCs w:val="24"/>
        </w:rPr>
        <w:t xml:space="preserve">Working </w:t>
      </w:r>
      <w:r w:rsidR="003C127C">
        <w:rPr>
          <w:rFonts w:ascii="Times New Roman" w:hAnsi="Times New Roman"/>
          <w:sz w:val="24"/>
          <w:szCs w:val="24"/>
        </w:rPr>
        <w:t xml:space="preserve">with </w:t>
      </w:r>
      <w:r w:rsidR="00315BFA">
        <w:rPr>
          <w:rFonts w:ascii="Times New Roman" w:hAnsi="Times New Roman"/>
          <w:sz w:val="24"/>
          <w:szCs w:val="24"/>
        </w:rPr>
        <w:t>DWR through the process and obtaining DWR’s concurrence ensures FEMA will approve</w:t>
      </w:r>
      <w:r w:rsidR="003C127C">
        <w:rPr>
          <w:rFonts w:ascii="Times New Roman" w:hAnsi="Times New Roman"/>
          <w:sz w:val="24"/>
          <w:szCs w:val="24"/>
        </w:rPr>
        <w:t xml:space="preserve"> the ordinance.</w:t>
      </w:r>
      <w:r w:rsidR="00315BFA">
        <w:rPr>
          <w:rFonts w:ascii="Times New Roman" w:hAnsi="Times New Roman"/>
          <w:sz w:val="24"/>
          <w:szCs w:val="24"/>
        </w:rPr>
        <w:t xml:space="preserve"> </w:t>
      </w:r>
    </w:p>
    <w:p w14:paraId="36C7A952" w14:textId="2841CABE" w:rsidR="00F51A62" w:rsidRDefault="00F51A62" w:rsidP="00180510">
      <w:pPr>
        <w:widowControl/>
        <w:ind w:left="720" w:right="720"/>
        <w:rPr>
          <w:rFonts w:ascii="Times New Roman" w:hAnsi="Times New Roman"/>
          <w:sz w:val="24"/>
          <w:szCs w:val="24"/>
        </w:rPr>
      </w:pPr>
    </w:p>
    <w:p w14:paraId="35D63F32" w14:textId="6AA94741" w:rsidR="00EA51FA" w:rsidRPr="00B13DA5" w:rsidRDefault="00F51A62" w:rsidP="00180510">
      <w:pPr>
        <w:widowControl/>
        <w:ind w:left="720" w:right="720"/>
        <w:rPr>
          <w:rFonts w:ascii="Times New Roman" w:hAnsi="Times New Roman"/>
          <w:sz w:val="24"/>
          <w:szCs w:val="24"/>
        </w:rPr>
      </w:pPr>
      <w:r w:rsidRPr="008F5CA4">
        <w:rPr>
          <w:rFonts w:ascii="Times New Roman" w:hAnsi="Times New Roman"/>
          <w:b/>
          <w:sz w:val="24"/>
          <w:szCs w:val="24"/>
        </w:rPr>
        <w:t>IMPORTANT:</w:t>
      </w:r>
      <w:r>
        <w:rPr>
          <w:rFonts w:ascii="Times New Roman" w:hAnsi="Times New Roman"/>
          <w:sz w:val="24"/>
          <w:szCs w:val="24"/>
        </w:rPr>
        <w:t xml:space="preserve"> The Model Ordinance uses generic section numbering.</w:t>
      </w:r>
      <w:r w:rsidRPr="00B13DA5">
        <w:rPr>
          <w:rFonts w:ascii="Times New Roman" w:hAnsi="Times New Roman"/>
          <w:sz w:val="24"/>
          <w:szCs w:val="24"/>
        </w:rPr>
        <w:t xml:space="preserve"> </w:t>
      </w:r>
      <w:r w:rsidR="00EA51FA" w:rsidRPr="00B13DA5">
        <w:rPr>
          <w:rFonts w:ascii="Times New Roman" w:hAnsi="Times New Roman"/>
          <w:sz w:val="24"/>
          <w:szCs w:val="24"/>
        </w:rPr>
        <w:t xml:space="preserve">Careful attention </w:t>
      </w:r>
      <w:r w:rsidR="00351202">
        <w:rPr>
          <w:rFonts w:ascii="Times New Roman" w:hAnsi="Times New Roman"/>
          <w:sz w:val="24"/>
          <w:szCs w:val="24"/>
        </w:rPr>
        <w:t xml:space="preserve">must </w:t>
      </w:r>
      <w:r w:rsidR="00EA51FA" w:rsidRPr="00B13DA5">
        <w:rPr>
          <w:rFonts w:ascii="Times New Roman" w:hAnsi="Times New Roman"/>
          <w:sz w:val="24"/>
          <w:szCs w:val="24"/>
        </w:rPr>
        <w:t xml:space="preserve">be paid to </w:t>
      </w:r>
      <w:r>
        <w:rPr>
          <w:rFonts w:ascii="Times New Roman" w:hAnsi="Times New Roman"/>
          <w:sz w:val="24"/>
          <w:szCs w:val="24"/>
        </w:rPr>
        <w:t xml:space="preserve">renumbering to fit within a community’s existing code of ordinances.  Use the Cross Reference Numbering Tool to identify and renumber cross references.  Also, content </w:t>
      </w:r>
      <w:r w:rsidR="00EA51FA" w:rsidRPr="00B13DA5">
        <w:rPr>
          <w:rFonts w:ascii="Times New Roman" w:hAnsi="Times New Roman"/>
          <w:sz w:val="24"/>
          <w:szCs w:val="24"/>
        </w:rPr>
        <w:t xml:space="preserve">changes </w:t>
      </w:r>
      <w:r>
        <w:rPr>
          <w:rFonts w:ascii="Times New Roman" w:hAnsi="Times New Roman"/>
          <w:sz w:val="24"/>
          <w:szCs w:val="24"/>
        </w:rPr>
        <w:t xml:space="preserve">may </w:t>
      </w:r>
      <w:r w:rsidR="00EA51FA" w:rsidRPr="00B13DA5">
        <w:rPr>
          <w:rFonts w:ascii="Times New Roman" w:hAnsi="Times New Roman"/>
          <w:sz w:val="24"/>
          <w:szCs w:val="24"/>
        </w:rPr>
        <w:t>affect cross references</w:t>
      </w:r>
      <w:r w:rsidR="00351202">
        <w:rPr>
          <w:rFonts w:ascii="Times New Roman" w:hAnsi="Times New Roman"/>
          <w:sz w:val="24"/>
          <w:szCs w:val="24"/>
        </w:rPr>
        <w:t>.</w:t>
      </w:r>
      <w:r>
        <w:rPr>
          <w:rFonts w:ascii="Times New Roman" w:hAnsi="Times New Roman"/>
          <w:sz w:val="24"/>
          <w:szCs w:val="24"/>
        </w:rPr>
        <w:t xml:space="preserve">  </w:t>
      </w:r>
    </w:p>
    <w:p w14:paraId="774335FB" w14:textId="7CC39ACE" w:rsidR="00EA51FA" w:rsidRPr="00B13DA5" w:rsidRDefault="00EA51FA" w:rsidP="00EA51FA">
      <w:pPr>
        <w:widowControl/>
        <w:rPr>
          <w:rFonts w:ascii="Times New Roman" w:hAnsi="Times New Roman"/>
          <w:sz w:val="24"/>
          <w:szCs w:val="24"/>
        </w:rPr>
      </w:pPr>
    </w:p>
    <w:p w14:paraId="02D56ADA" w14:textId="3B2892DD" w:rsidR="002022C5" w:rsidRPr="00B36E51" w:rsidRDefault="002022C5" w:rsidP="00E35761">
      <w:pPr>
        <w:rPr>
          <w:rFonts w:ascii="Times New Roman" w:hAnsi="Times New Roman"/>
          <w:i/>
          <w:sz w:val="24"/>
          <w:szCs w:val="24"/>
        </w:rPr>
      </w:pPr>
      <w:r w:rsidRPr="00B36E51">
        <w:rPr>
          <w:rFonts w:ascii="Times New Roman" w:hAnsi="Times New Roman"/>
          <w:sz w:val="24"/>
          <w:szCs w:val="24"/>
        </w:rPr>
        <w:t>Th</w:t>
      </w:r>
      <w:r w:rsidR="00E35761">
        <w:rPr>
          <w:rFonts w:ascii="Times New Roman" w:hAnsi="Times New Roman"/>
          <w:sz w:val="24"/>
          <w:szCs w:val="24"/>
        </w:rPr>
        <w:t>e</w:t>
      </w:r>
      <w:r w:rsidRPr="00B36E51">
        <w:rPr>
          <w:rFonts w:ascii="Times New Roman" w:hAnsi="Times New Roman"/>
          <w:sz w:val="24"/>
          <w:szCs w:val="24"/>
        </w:rPr>
        <w:t xml:space="preserve"> instructions and notes </w:t>
      </w:r>
      <w:r w:rsidR="00E35761">
        <w:rPr>
          <w:rFonts w:ascii="Times New Roman" w:hAnsi="Times New Roman"/>
          <w:sz w:val="24"/>
          <w:szCs w:val="24"/>
        </w:rPr>
        <w:t xml:space="preserve">below </w:t>
      </w:r>
      <w:r w:rsidRPr="00B36E51">
        <w:rPr>
          <w:rFonts w:ascii="Times New Roman" w:hAnsi="Times New Roman"/>
          <w:sz w:val="24"/>
          <w:szCs w:val="24"/>
        </w:rPr>
        <w:t xml:space="preserve">are keyed to the sections of the </w:t>
      </w:r>
      <w:r w:rsidR="00437B4B">
        <w:rPr>
          <w:rFonts w:ascii="Times New Roman" w:hAnsi="Times New Roman"/>
          <w:sz w:val="24"/>
          <w:szCs w:val="24"/>
        </w:rPr>
        <w:t>Model Ordinance</w:t>
      </w:r>
      <w:r w:rsidRPr="00B36E51">
        <w:rPr>
          <w:rFonts w:ascii="Times New Roman" w:hAnsi="Times New Roman"/>
          <w:sz w:val="24"/>
          <w:szCs w:val="24"/>
        </w:rPr>
        <w:t xml:space="preserve">.  The notes are not intended to explain every provision, but to highlight those that clarify and those that are new to </w:t>
      </w:r>
      <w:r w:rsidR="00437B4B">
        <w:rPr>
          <w:rFonts w:ascii="Times New Roman" w:hAnsi="Times New Roman"/>
          <w:sz w:val="24"/>
          <w:szCs w:val="24"/>
        </w:rPr>
        <w:t xml:space="preserve">many local </w:t>
      </w:r>
      <w:r w:rsidRPr="00B36E51">
        <w:rPr>
          <w:rFonts w:ascii="Times New Roman" w:hAnsi="Times New Roman"/>
          <w:sz w:val="24"/>
          <w:szCs w:val="24"/>
        </w:rPr>
        <w:t>floodplain management (FPM) regulations.</w:t>
      </w:r>
      <w:r w:rsidRPr="00B36E51">
        <w:rPr>
          <w:rFonts w:ascii="Times New Roman" w:hAnsi="Times New Roman"/>
          <w:i/>
          <w:sz w:val="24"/>
          <w:szCs w:val="24"/>
        </w:rPr>
        <w:t xml:space="preserve">  </w:t>
      </w:r>
    </w:p>
    <w:p w14:paraId="5070CE63" w14:textId="37D83AEB" w:rsidR="002022C5" w:rsidRPr="00B36E51" w:rsidRDefault="00684768" w:rsidP="00684768">
      <w:pPr>
        <w:tabs>
          <w:tab w:val="left" w:pos="4552"/>
        </w:tabs>
        <w:ind w:firstLine="720"/>
        <w:rPr>
          <w:rFonts w:ascii="Times New Roman" w:hAnsi="Times New Roman"/>
          <w:sz w:val="24"/>
          <w:szCs w:val="24"/>
        </w:rPr>
      </w:pPr>
      <w:r>
        <w:rPr>
          <w:rFonts w:ascii="Times New Roman" w:hAnsi="Times New Roman"/>
          <w:sz w:val="24"/>
          <w:szCs w:val="24"/>
        </w:rPr>
        <w:tab/>
      </w:r>
    </w:p>
    <w:p w14:paraId="12AA97B8" w14:textId="7D5920F5" w:rsidR="002022C5" w:rsidRPr="00B36E51" w:rsidRDefault="002022C5" w:rsidP="00E35761">
      <w:pPr>
        <w:rPr>
          <w:rFonts w:ascii="Times New Roman" w:hAnsi="Times New Roman"/>
          <w:sz w:val="24"/>
          <w:szCs w:val="24"/>
        </w:rPr>
      </w:pPr>
      <w:r w:rsidRPr="00B36E51">
        <w:rPr>
          <w:rFonts w:ascii="Times New Roman" w:hAnsi="Times New Roman"/>
          <w:sz w:val="24"/>
          <w:szCs w:val="24"/>
        </w:rPr>
        <w:t xml:space="preserve">The following are important aspects of the </w:t>
      </w:r>
      <w:r w:rsidR="00437B4B">
        <w:rPr>
          <w:rFonts w:ascii="Times New Roman" w:hAnsi="Times New Roman"/>
          <w:sz w:val="24"/>
          <w:szCs w:val="24"/>
        </w:rPr>
        <w:t>Model Ordinance</w:t>
      </w:r>
      <w:r w:rsidRPr="00B36E51">
        <w:rPr>
          <w:rFonts w:ascii="Times New Roman" w:hAnsi="Times New Roman"/>
          <w:sz w:val="24"/>
          <w:szCs w:val="24"/>
        </w:rPr>
        <w:t>:</w:t>
      </w:r>
    </w:p>
    <w:p w14:paraId="0F43566F" w14:textId="16FDB593" w:rsidR="000D6862" w:rsidRPr="00113E08" w:rsidRDefault="000D6862" w:rsidP="000D6862">
      <w:pPr>
        <w:pStyle w:val="ListParagraph"/>
        <w:widowControl/>
        <w:numPr>
          <w:ilvl w:val="0"/>
          <w:numId w:val="46"/>
        </w:numPr>
        <w:spacing w:before="120"/>
        <w:contextualSpacing w:val="0"/>
        <w:rPr>
          <w:rFonts w:ascii="Times New Roman" w:hAnsi="Times New Roman"/>
          <w:sz w:val="24"/>
          <w:szCs w:val="24"/>
        </w:rPr>
      </w:pPr>
      <w:r w:rsidRPr="00113E08">
        <w:rPr>
          <w:rFonts w:ascii="Times New Roman" w:hAnsi="Times New Roman"/>
          <w:sz w:val="24"/>
          <w:szCs w:val="24"/>
        </w:rPr>
        <w:t xml:space="preserve">The </w:t>
      </w:r>
      <w:r w:rsidR="00437B4B">
        <w:rPr>
          <w:rFonts w:ascii="Times New Roman" w:hAnsi="Times New Roman"/>
          <w:sz w:val="24"/>
          <w:szCs w:val="24"/>
        </w:rPr>
        <w:t>Model Ordinance</w:t>
      </w:r>
      <w:r w:rsidRPr="00113E08">
        <w:rPr>
          <w:rFonts w:ascii="Times New Roman" w:hAnsi="Times New Roman"/>
          <w:sz w:val="24"/>
          <w:szCs w:val="24"/>
        </w:rPr>
        <w:t xml:space="preserve"> is written in regulatory language, </w:t>
      </w:r>
      <w:r w:rsidR="00B177E0">
        <w:rPr>
          <w:rFonts w:ascii="Times New Roman" w:hAnsi="Times New Roman"/>
          <w:sz w:val="24"/>
          <w:szCs w:val="24"/>
        </w:rPr>
        <w:t>avoiding</w:t>
      </w:r>
      <w:r w:rsidRPr="00113E08">
        <w:rPr>
          <w:rFonts w:ascii="Times New Roman" w:hAnsi="Times New Roman"/>
          <w:sz w:val="24"/>
          <w:szCs w:val="24"/>
        </w:rPr>
        <w:t xml:space="preserve"> permissive and unenforceable language that </w:t>
      </w:r>
      <w:r w:rsidR="00437B4B">
        <w:rPr>
          <w:rFonts w:ascii="Times New Roman" w:hAnsi="Times New Roman"/>
          <w:sz w:val="24"/>
          <w:szCs w:val="24"/>
        </w:rPr>
        <w:t xml:space="preserve">may appear in some </w:t>
      </w:r>
      <w:r w:rsidRPr="00113E08">
        <w:rPr>
          <w:rFonts w:ascii="Times New Roman" w:hAnsi="Times New Roman"/>
          <w:sz w:val="24"/>
          <w:szCs w:val="24"/>
        </w:rPr>
        <w:t xml:space="preserve">local regulations. </w:t>
      </w:r>
    </w:p>
    <w:p w14:paraId="346205C8" w14:textId="29C0B2DA" w:rsidR="002022C5" w:rsidRPr="00113E08" w:rsidRDefault="002022C5" w:rsidP="00113E08">
      <w:pPr>
        <w:pStyle w:val="ListParagraph"/>
        <w:widowControl/>
        <w:numPr>
          <w:ilvl w:val="0"/>
          <w:numId w:val="46"/>
        </w:numPr>
        <w:spacing w:before="120"/>
        <w:contextualSpacing w:val="0"/>
        <w:rPr>
          <w:rFonts w:ascii="Times New Roman" w:hAnsi="Times New Roman"/>
          <w:sz w:val="24"/>
          <w:szCs w:val="24"/>
        </w:rPr>
      </w:pPr>
      <w:r w:rsidRPr="00113E08">
        <w:rPr>
          <w:rFonts w:ascii="Times New Roman" w:hAnsi="Times New Roman"/>
          <w:sz w:val="24"/>
          <w:szCs w:val="24"/>
        </w:rPr>
        <w:t xml:space="preserve">The </w:t>
      </w:r>
      <w:r w:rsidR="00437B4B">
        <w:rPr>
          <w:rFonts w:ascii="Times New Roman" w:hAnsi="Times New Roman"/>
          <w:sz w:val="24"/>
          <w:szCs w:val="24"/>
        </w:rPr>
        <w:t>Model Ordinance</w:t>
      </w:r>
      <w:r w:rsidRPr="00113E08">
        <w:rPr>
          <w:rFonts w:ascii="Times New Roman" w:hAnsi="Times New Roman"/>
          <w:sz w:val="24"/>
          <w:szCs w:val="24"/>
        </w:rPr>
        <w:t xml:space="preserve"> is coordinated with the </w:t>
      </w:r>
      <w:r w:rsidR="00FA0886">
        <w:rPr>
          <w:rFonts w:ascii="Times New Roman" w:hAnsi="Times New Roman"/>
          <w:sz w:val="24"/>
          <w:szCs w:val="24"/>
        </w:rPr>
        <w:t>CCR Title 24</w:t>
      </w:r>
      <w:r w:rsidRPr="00113E08">
        <w:rPr>
          <w:rFonts w:ascii="Times New Roman" w:hAnsi="Times New Roman"/>
          <w:sz w:val="24"/>
          <w:szCs w:val="24"/>
        </w:rPr>
        <w:t xml:space="preserve">.  The </w:t>
      </w:r>
      <w:r w:rsidR="00FA0886">
        <w:rPr>
          <w:rFonts w:ascii="Times New Roman" w:hAnsi="Times New Roman"/>
          <w:sz w:val="24"/>
          <w:szCs w:val="24"/>
        </w:rPr>
        <w:t>CCR Title 24</w:t>
      </w:r>
      <w:r w:rsidRPr="00113E08">
        <w:rPr>
          <w:rFonts w:ascii="Times New Roman" w:hAnsi="Times New Roman"/>
          <w:sz w:val="24"/>
          <w:szCs w:val="24"/>
        </w:rPr>
        <w:t xml:space="preserve"> contains requirements for buildings and structures; the </w:t>
      </w:r>
      <w:r w:rsidR="00437B4B">
        <w:rPr>
          <w:rFonts w:ascii="Times New Roman" w:hAnsi="Times New Roman"/>
          <w:sz w:val="24"/>
          <w:szCs w:val="24"/>
        </w:rPr>
        <w:t>Model Ordinance</w:t>
      </w:r>
      <w:r w:rsidRPr="00113E08">
        <w:rPr>
          <w:rFonts w:ascii="Times New Roman" w:hAnsi="Times New Roman"/>
          <w:sz w:val="24"/>
          <w:szCs w:val="24"/>
        </w:rPr>
        <w:t xml:space="preserve"> contains other </w:t>
      </w:r>
      <w:r w:rsidR="00113E08">
        <w:rPr>
          <w:rFonts w:ascii="Times New Roman" w:hAnsi="Times New Roman"/>
          <w:sz w:val="24"/>
          <w:szCs w:val="24"/>
        </w:rPr>
        <w:t xml:space="preserve">administrative provisions </w:t>
      </w:r>
      <w:r w:rsidRPr="00113E08">
        <w:rPr>
          <w:rFonts w:ascii="Times New Roman" w:hAnsi="Times New Roman"/>
          <w:sz w:val="24"/>
          <w:szCs w:val="24"/>
        </w:rPr>
        <w:t>necessary for consistency with the NFIP</w:t>
      </w:r>
      <w:r w:rsidR="00A72FC8" w:rsidRPr="00113E08">
        <w:rPr>
          <w:rFonts w:ascii="Times New Roman" w:hAnsi="Times New Roman"/>
          <w:sz w:val="24"/>
          <w:szCs w:val="24"/>
        </w:rPr>
        <w:t xml:space="preserve"> and to regulate development other than buildings</w:t>
      </w:r>
      <w:r w:rsidRPr="00113E08">
        <w:rPr>
          <w:rFonts w:ascii="Times New Roman" w:hAnsi="Times New Roman"/>
          <w:sz w:val="24"/>
          <w:szCs w:val="24"/>
        </w:rPr>
        <w:t xml:space="preserve">.  </w:t>
      </w:r>
    </w:p>
    <w:p w14:paraId="2F84A585" w14:textId="0431B418" w:rsidR="002022C5" w:rsidRPr="00113E08" w:rsidRDefault="00E35761" w:rsidP="00113E08">
      <w:pPr>
        <w:pStyle w:val="ListParagraph"/>
        <w:widowControl/>
        <w:numPr>
          <w:ilvl w:val="0"/>
          <w:numId w:val="46"/>
        </w:numPr>
        <w:spacing w:before="120"/>
        <w:contextualSpacing w:val="0"/>
        <w:rPr>
          <w:rFonts w:ascii="Times New Roman" w:hAnsi="Times New Roman"/>
          <w:sz w:val="24"/>
          <w:szCs w:val="24"/>
        </w:rPr>
      </w:pPr>
      <w:r>
        <w:rPr>
          <w:rFonts w:ascii="Times New Roman" w:hAnsi="Times New Roman"/>
          <w:sz w:val="24"/>
          <w:szCs w:val="24"/>
        </w:rPr>
        <w:t xml:space="preserve">The </w:t>
      </w:r>
      <w:r w:rsidR="00BD3ED0" w:rsidRPr="00684768">
        <w:rPr>
          <w:rFonts w:ascii="Times New Roman" w:hAnsi="Times New Roman"/>
          <w:sz w:val="22"/>
          <w:szCs w:val="22"/>
        </w:rPr>
        <w:t xml:space="preserve">official </w:t>
      </w:r>
      <w:r w:rsidR="00BD3ED0">
        <w:rPr>
          <w:rFonts w:ascii="Times New Roman" w:hAnsi="Times New Roman"/>
          <w:sz w:val="22"/>
          <w:szCs w:val="22"/>
        </w:rPr>
        <w:t xml:space="preserve">designated by </w:t>
      </w:r>
      <w:r w:rsidR="00BD3ED0" w:rsidRPr="00684768">
        <w:rPr>
          <w:rFonts w:ascii="Times New Roman" w:hAnsi="Times New Roman"/>
          <w:sz w:val="22"/>
          <w:szCs w:val="22"/>
        </w:rPr>
        <w:t xml:space="preserve">position </w:t>
      </w:r>
      <w:r w:rsidR="00BD3ED0">
        <w:rPr>
          <w:rFonts w:ascii="Times New Roman" w:hAnsi="Times New Roman"/>
          <w:sz w:val="22"/>
          <w:szCs w:val="22"/>
        </w:rPr>
        <w:t xml:space="preserve">who </w:t>
      </w:r>
      <w:r>
        <w:rPr>
          <w:rFonts w:ascii="Times New Roman" w:hAnsi="Times New Roman"/>
          <w:sz w:val="24"/>
          <w:szCs w:val="24"/>
        </w:rPr>
        <w:t>serve</w:t>
      </w:r>
      <w:r w:rsidR="00BD3ED0">
        <w:rPr>
          <w:rFonts w:ascii="Times New Roman" w:hAnsi="Times New Roman"/>
          <w:sz w:val="24"/>
          <w:szCs w:val="24"/>
        </w:rPr>
        <w:t>s</w:t>
      </w:r>
      <w:r>
        <w:rPr>
          <w:rFonts w:ascii="Times New Roman" w:hAnsi="Times New Roman"/>
          <w:sz w:val="24"/>
          <w:szCs w:val="24"/>
        </w:rPr>
        <w:t xml:space="preserve"> as Floodplain Administrator must be identified. </w:t>
      </w:r>
      <w:r w:rsidR="002022C5" w:rsidRPr="00113E08">
        <w:rPr>
          <w:rFonts w:ascii="Times New Roman" w:hAnsi="Times New Roman"/>
          <w:sz w:val="24"/>
          <w:szCs w:val="24"/>
        </w:rPr>
        <w:t xml:space="preserve">As written, the Floodplain Administrator </w:t>
      </w:r>
      <w:r w:rsidR="00113E08">
        <w:rPr>
          <w:rFonts w:ascii="Times New Roman" w:hAnsi="Times New Roman"/>
          <w:sz w:val="24"/>
          <w:szCs w:val="24"/>
        </w:rPr>
        <w:t xml:space="preserve">and Building Official </w:t>
      </w:r>
      <w:r w:rsidR="002022C5" w:rsidRPr="00113E08">
        <w:rPr>
          <w:rFonts w:ascii="Times New Roman" w:hAnsi="Times New Roman"/>
          <w:sz w:val="24"/>
          <w:szCs w:val="24"/>
        </w:rPr>
        <w:t xml:space="preserve">are responsible for different aspects required to fulfill a community’s commitment and responsibilities to the NFIP.  In many communities both functions are fulfilled by the same office or person.  </w:t>
      </w:r>
      <w:r w:rsidR="00113E08">
        <w:rPr>
          <w:rFonts w:ascii="Times New Roman" w:hAnsi="Times New Roman"/>
          <w:sz w:val="24"/>
          <w:szCs w:val="24"/>
        </w:rPr>
        <w:t xml:space="preserve">In those communities, when </w:t>
      </w:r>
      <w:r w:rsidR="002022C5" w:rsidRPr="00113E08">
        <w:rPr>
          <w:rFonts w:ascii="Times New Roman" w:hAnsi="Times New Roman"/>
          <w:sz w:val="24"/>
          <w:szCs w:val="24"/>
        </w:rPr>
        <w:t xml:space="preserve">enforcing the </w:t>
      </w:r>
      <w:r w:rsidR="00FA0886">
        <w:rPr>
          <w:rFonts w:ascii="Times New Roman" w:hAnsi="Times New Roman"/>
          <w:sz w:val="24"/>
          <w:szCs w:val="24"/>
        </w:rPr>
        <w:t>CCR Title 24</w:t>
      </w:r>
      <w:r w:rsidR="002022C5" w:rsidRPr="00113E08">
        <w:rPr>
          <w:rFonts w:ascii="Times New Roman" w:hAnsi="Times New Roman"/>
          <w:sz w:val="24"/>
          <w:szCs w:val="24"/>
        </w:rPr>
        <w:t xml:space="preserve"> that person is acting as the Building Official, and when enforcing the f</w:t>
      </w:r>
      <w:r w:rsidR="00113E08">
        <w:rPr>
          <w:rFonts w:ascii="Times New Roman" w:hAnsi="Times New Roman"/>
          <w:sz w:val="24"/>
          <w:szCs w:val="24"/>
        </w:rPr>
        <w:t xml:space="preserve">loodplain management ordinance </w:t>
      </w:r>
      <w:r w:rsidR="002022C5" w:rsidRPr="00113E08">
        <w:rPr>
          <w:rFonts w:ascii="Times New Roman" w:hAnsi="Times New Roman"/>
          <w:sz w:val="24"/>
          <w:szCs w:val="24"/>
        </w:rPr>
        <w:t xml:space="preserve">that person is acting as the Floodplain Administrator.  The fact that two titles </w:t>
      </w:r>
      <w:r w:rsidR="00113E08">
        <w:rPr>
          <w:rFonts w:ascii="Times New Roman" w:hAnsi="Times New Roman"/>
          <w:sz w:val="24"/>
          <w:szCs w:val="24"/>
        </w:rPr>
        <w:t>a</w:t>
      </w:r>
      <w:r w:rsidR="002022C5" w:rsidRPr="00113E08">
        <w:rPr>
          <w:rFonts w:ascii="Times New Roman" w:hAnsi="Times New Roman"/>
          <w:sz w:val="24"/>
          <w:szCs w:val="24"/>
        </w:rPr>
        <w:t xml:space="preserve">re used should not be cause for confusion (i.e., one person can wear two hats).  </w:t>
      </w:r>
    </w:p>
    <w:p w14:paraId="0ECEAD52" w14:textId="3F67E013" w:rsidR="002022C5" w:rsidRPr="00113E08" w:rsidRDefault="002022C5" w:rsidP="00113E08">
      <w:pPr>
        <w:pStyle w:val="ListParagraph"/>
        <w:widowControl/>
        <w:numPr>
          <w:ilvl w:val="0"/>
          <w:numId w:val="46"/>
        </w:numPr>
        <w:spacing w:before="120"/>
        <w:contextualSpacing w:val="0"/>
        <w:rPr>
          <w:rFonts w:ascii="Times New Roman" w:hAnsi="Times New Roman"/>
          <w:sz w:val="24"/>
          <w:szCs w:val="24"/>
        </w:rPr>
      </w:pPr>
      <w:r w:rsidRPr="00113E08">
        <w:rPr>
          <w:rFonts w:ascii="Times New Roman" w:hAnsi="Times New Roman"/>
          <w:sz w:val="24"/>
          <w:szCs w:val="24"/>
        </w:rPr>
        <w:t xml:space="preserve">The </w:t>
      </w:r>
      <w:r w:rsidR="00437B4B">
        <w:rPr>
          <w:rFonts w:ascii="Times New Roman" w:hAnsi="Times New Roman"/>
          <w:sz w:val="24"/>
          <w:szCs w:val="24"/>
        </w:rPr>
        <w:t>Model Ordinance</w:t>
      </w:r>
      <w:r w:rsidRPr="00113E08">
        <w:rPr>
          <w:rFonts w:ascii="Times New Roman" w:hAnsi="Times New Roman"/>
          <w:sz w:val="24"/>
          <w:szCs w:val="24"/>
        </w:rPr>
        <w:t xml:space="preserve"> identifies the duties of the Floodplain Administrator.  The duties of the Building Official are specified in the </w:t>
      </w:r>
      <w:r w:rsidR="00FA0886">
        <w:rPr>
          <w:rFonts w:ascii="Times New Roman" w:hAnsi="Times New Roman"/>
          <w:sz w:val="24"/>
          <w:szCs w:val="24"/>
        </w:rPr>
        <w:t>CCR Title 24</w:t>
      </w:r>
      <w:r w:rsidRPr="00113E08">
        <w:rPr>
          <w:rFonts w:ascii="Times New Roman" w:hAnsi="Times New Roman"/>
          <w:sz w:val="24"/>
          <w:szCs w:val="24"/>
        </w:rPr>
        <w:t xml:space="preserve">.  The </w:t>
      </w:r>
      <w:r w:rsidR="00437B4B">
        <w:rPr>
          <w:rFonts w:ascii="Times New Roman" w:hAnsi="Times New Roman"/>
          <w:sz w:val="24"/>
          <w:szCs w:val="24"/>
        </w:rPr>
        <w:t>Model Ordinance</w:t>
      </w:r>
      <w:r w:rsidRPr="00113E08">
        <w:rPr>
          <w:rFonts w:ascii="Times New Roman" w:hAnsi="Times New Roman"/>
          <w:sz w:val="24"/>
          <w:szCs w:val="24"/>
        </w:rPr>
        <w:t xml:space="preserve"> is </w:t>
      </w:r>
      <w:r w:rsidRPr="00113E08">
        <w:rPr>
          <w:rFonts w:ascii="Times New Roman" w:hAnsi="Times New Roman"/>
          <w:sz w:val="24"/>
          <w:szCs w:val="24"/>
        </w:rPr>
        <w:lastRenderedPageBreak/>
        <w:t xml:space="preserve">designed so that the Floodplain Administrator handles </w:t>
      </w:r>
      <w:r w:rsidR="00A72FC8" w:rsidRPr="00113E08">
        <w:rPr>
          <w:rFonts w:ascii="Times New Roman" w:hAnsi="Times New Roman"/>
          <w:sz w:val="24"/>
          <w:szCs w:val="24"/>
        </w:rPr>
        <w:t xml:space="preserve">NFIP-required </w:t>
      </w:r>
      <w:r w:rsidRPr="00113E08">
        <w:rPr>
          <w:rFonts w:ascii="Times New Roman" w:hAnsi="Times New Roman"/>
          <w:sz w:val="24"/>
          <w:szCs w:val="24"/>
        </w:rPr>
        <w:t>duties that are not the responsibility of the Building Official.</w:t>
      </w:r>
    </w:p>
    <w:p w14:paraId="29DBD9A3" w14:textId="3A1F007F" w:rsidR="002022C5" w:rsidRPr="00113E08" w:rsidRDefault="002022C5" w:rsidP="00113E08">
      <w:pPr>
        <w:pStyle w:val="ListParagraph"/>
        <w:widowControl/>
        <w:numPr>
          <w:ilvl w:val="0"/>
          <w:numId w:val="46"/>
        </w:numPr>
        <w:spacing w:before="120"/>
        <w:contextualSpacing w:val="0"/>
        <w:rPr>
          <w:rFonts w:ascii="Times New Roman" w:hAnsi="Times New Roman"/>
          <w:sz w:val="24"/>
          <w:szCs w:val="24"/>
        </w:rPr>
      </w:pPr>
      <w:r w:rsidRPr="00113E08">
        <w:rPr>
          <w:rFonts w:ascii="Times New Roman" w:hAnsi="Times New Roman"/>
          <w:sz w:val="24"/>
          <w:szCs w:val="24"/>
        </w:rPr>
        <w:t xml:space="preserve">The </w:t>
      </w:r>
      <w:r w:rsidR="00437B4B">
        <w:rPr>
          <w:rFonts w:ascii="Times New Roman" w:hAnsi="Times New Roman"/>
          <w:sz w:val="24"/>
          <w:szCs w:val="24"/>
        </w:rPr>
        <w:t>Model Ordinance</w:t>
      </w:r>
      <w:r w:rsidRPr="00113E08">
        <w:rPr>
          <w:rFonts w:ascii="Times New Roman" w:hAnsi="Times New Roman"/>
          <w:sz w:val="24"/>
          <w:szCs w:val="24"/>
        </w:rPr>
        <w:t xml:space="preserve"> includes specific requirements for development other than buildings</w:t>
      </w:r>
      <w:r w:rsidR="0057358D">
        <w:rPr>
          <w:rFonts w:ascii="Times New Roman" w:hAnsi="Times New Roman"/>
          <w:sz w:val="24"/>
          <w:szCs w:val="24"/>
        </w:rPr>
        <w:t>. These requirements may seem new to some communities, but they</w:t>
      </w:r>
      <w:r w:rsidR="00E35761">
        <w:rPr>
          <w:rFonts w:ascii="Times New Roman" w:hAnsi="Times New Roman"/>
          <w:sz w:val="24"/>
          <w:szCs w:val="24"/>
        </w:rPr>
        <w:t xml:space="preserve"> </w:t>
      </w:r>
      <w:r w:rsidRPr="00113E08">
        <w:rPr>
          <w:rFonts w:ascii="Times New Roman" w:hAnsi="Times New Roman"/>
          <w:sz w:val="24"/>
          <w:szCs w:val="24"/>
        </w:rPr>
        <w:t xml:space="preserve">are based on the overall performance expectation of the NFIP for any development, including </w:t>
      </w:r>
      <w:r w:rsidR="00792928">
        <w:rPr>
          <w:rFonts w:ascii="Times New Roman" w:hAnsi="Times New Roman"/>
          <w:sz w:val="24"/>
          <w:szCs w:val="24"/>
        </w:rPr>
        <w:t xml:space="preserve">development </w:t>
      </w:r>
      <w:r w:rsidRPr="00113E08">
        <w:rPr>
          <w:rFonts w:ascii="Times New Roman" w:hAnsi="Times New Roman"/>
          <w:sz w:val="24"/>
          <w:szCs w:val="24"/>
        </w:rPr>
        <w:t xml:space="preserve">activities other than buildings.  The specific requirements </w:t>
      </w:r>
      <w:r w:rsidR="00EC3514">
        <w:rPr>
          <w:rFonts w:ascii="Times New Roman" w:hAnsi="Times New Roman"/>
          <w:sz w:val="24"/>
          <w:szCs w:val="24"/>
        </w:rPr>
        <w:t xml:space="preserve">are based on </w:t>
      </w:r>
      <w:r w:rsidRPr="00113E08">
        <w:rPr>
          <w:rFonts w:ascii="Times New Roman" w:hAnsi="Times New Roman"/>
          <w:sz w:val="24"/>
          <w:szCs w:val="24"/>
        </w:rPr>
        <w:t xml:space="preserve">FEMA guidance.  The specificity is intended to help both the local official and the applicant understand what constitutes flood damage resistance for such activities. </w:t>
      </w:r>
    </w:p>
    <w:p w14:paraId="72391A8D" w14:textId="6D0E50FF" w:rsidR="002022C5" w:rsidRPr="00D60765" w:rsidRDefault="002022C5" w:rsidP="00113E08">
      <w:pPr>
        <w:pStyle w:val="ListParagraph"/>
        <w:widowControl/>
        <w:numPr>
          <w:ilvl w:val="0"/>
          <w:numId w:val="46"/>
        </w:numPr>
        <w:spacing w:before="120"/>
        <w:contextualSpacing w:val="0"/>
        <w:rPr>
          <w:rFonts w:ascii="Times New Roman" w:hAnsi="Times New Roman"/>
          <w:sz w:val="24"/>
          <w:szCs w:val="24"/>
        </w:rPr>
      </w:pPr>
      <w:r w:rsidRPr="00113E08">
        <w:rPr>
          <w:rFonts w:ascii="Times New Roman" w:hAnsi="Times New Roman"/>
          <w:sz w:val="24"/>
          <w:szCs w:val="24"/>
        </w:rPr>
        <w:t xml:space="preserve">The basic </w:t>
      </w:r>
      <w:r w:rsidR="00437B4B">
        <w:rPr>
          <w:rFonts w:ascii="Times New Roman" w:hAnsi="Times New Roman"/>
          <w:sz w:val="24"/>
          <w:szCs w:val="24"/>
        </w:rPr>
        <w:t>Model Ordinance</w:t>
      </w:r>
      <w:r w:rsidRPr="00113E08">
        <w:rPr>
          <w:rFonts w:ascii="Times New Roman" w:hAnsi="Times New Roman"/>
          <w:sz w:val="24"/>
          <w:szCs w:val="24"/>
        </w:rPr>
        <w:t xml:space="preserve"> does not include the common “higher standards” that many </w:t>
      </w:r>
      <w:r w:rsidR="00A72FC8" w:rsidRPr="00113E08">
        <w:rPr>
          <w:rFonts w:ascii="Times New Roman" w:hAnsi="Times New Roman"/>
          <w:sz w:val="24"/>
          <w:szCs w:val="24"/>
        </w:rPr>
        <w:t xml:space="preserve">California </w:t>
      </w:r>
      <w:r w:rsidRPr="00113E08">
        <w:rPr>
          <w:rFonts w:ascii="Times New Roman" w:hAnsi="Times New Roman"/>
          <w:sz w:val="24"/>
          <w:szCs w:val="24"/>
        </w:rPr>
        <w:t xml:space="preserve">communities have adopted.  However, instructions and sample language to adopt many higher standards are available </w:t>
      </w:r>
      <w:r w:rsidR="00B03462">
        <w:rPr>
          <w:rFonts w:ascii="Times New Roman" w:hAnsi="Times New Roman"/>
          <w:sz w:val="24"/>
          <w:szCs w:val="24"/>
        </w:rPr>
        <w:t>on</w:t>
      </w:r>
      <w:r w:rsidR="0052798E">
        <w:rPr>
          <w:rFonts w:ascii="Times New Roman" w:hAnsi="Times New Roman"/>
          <w:sz w:val="24"/>
          <w:szCs w:val="24"/>
        </w:rPr>
        <w:t xml:space="preserve"> the</w:t>
      </w:r>
      <w:r w:rsidR="00B03462">
        <w:rPr>
          <w:rFonts w:ascii="Times New Roman" w:hAnsi="Times New Roman"/>
          <w:sz w:val="24"/>
          <w:szCs w:val="24"/>
        </w:rPr>
        <w:t xml:space="preserve"> DWR Floodplain Management web page, </w:t>
      </w:r>
      <w:hyperlink r:id="rId16" w:history="1">
        <w:r w:rsidR="00B03462" w:rsidRPr="006C1200">
          <w:rPr>
            <w:rStyle w:val="Hyperlink"/>
            <w:rFonts w:ascii="Times New Roman" w:hAnsi="Times New Roman"/>
            <w:sz w:val="24"/>
            <w:szCs w:val="24"/>
          </w:rPr>
          <w:t>https://www.water.ca.gov/nfip/</w:t>
        </w:r>
      </w:hyperlink>
      <w:r w:rsidRPr="00113E08">
        <w:rPr>
          <w:rFonts w:ascii="Times New Roman" w:hAnsi="Times New Roman"/>
          <w:sz w:val="24"/>
          <w:szCs w:val="24"/>
        </w:rPr>
        <w:t xml:space="preserve">.  </w:t>
      </w:r>
      <w:r w:rsidR="00EC3514">
        <w:rPr>
          <w:rFonts w:ascii="Times New Roman" w:hAnsi="Times New Roman"/>
          <w:sz w:val="24"/>
          <w:szCs w:val="24"/>
        </w:rPr>
        <w:t xml:space="preserve">Specific statutory requirements related to local amendments to the </w:t>
      </w:r>
      <w:r w:rsidR="00FA0886">
        <w:rPr>
          <w:rFonts w:ascii="Times New Roman" w:hAnsi="Times New Roman"/>
          <w:sz w:val="24"/>
          <w:szCs w:val="24"/>
        </w:rPr>
        <w:t>CCR Title 24</w:t>
      </w:r>
      <w:r w:rsidR="00EC3514">
        <w:rPr>
          <w:rFonts w:ascii="Times New Roman" w:hAnsi="Times New Roman"/>
          <w:sz w:val="24"/>
          <w:szCs w:val="24"/>
        </w:rPr>
        <w:t xml:space="preserve"> </w:t>
      </w:r>
      <w:r w:rsidR="00B03462">
        <w:rPr>
          <w:rFonts w:ascii="Times New Roman" w:hAnsi="Times New Roman"/>
          <w:sz w:val="24"/>
          <w:szCs w:val="24"/>
        </w:rPr>
        <w:t xml:space="preserve">requirements for buildings </w:t>
      </w:r>
      <w:r w:rsidR="00EC3514">
        <w:rPr>
          <w:rFonts w:ascii="Times New Roman" w:hAnsi="Times New Roman"/>
          <w:sz w:val="24"/>
          <w:szCs w:val="24"/>
        </w:rPr>
        <w:t xml:space="preserve">must be satisfied and </w:t>
      </w:r>
      <w:r w:rsidR="00904B70">
        <w:rPr>
          <w:rFonts w:ascii="Times New Roman" w:hAnsi="Times New Roman"/>
          <w:sz w:val="24"/>
          <w:szCs w:val="24"/>
        </w:rPr>
        <w:t xml:space="preserve">local amendments must be re-adopted each time the State adopts a new edition of the </w:t>
      </w:r>
      <w:r w:rsidR="00FA0886">
        <w:rPr>
          <w:rFonts w:ascii="Times New Roman" w:hAnsi="Times New Roman"/>
          <w:sz w:val="24"/>
          <w:szCs w:val="24"/>
        </w:rPr>
        <w:t>CCR Title 24</w:t>
      </w:r>
      <w:r w:rsidR="00EC3514">
        <w:rPr>
          <w:rFonts w:ascii="Times New Roman" w:hAnsi="Times New Roman"/>
          <w:sz w:val="24"/>
          <w:szCs w:val="24"/>
        </w:rPr>
        <w:t xml:space="preserve">. </w:t>
      </w:r>
      <w:r w:rsidRPr="00113E08">
        <w:rPr>
          <w:rFonts w:ascii="Times New Roman" w:hAnsi="Times New Roman"/>
          <w:sz w:val="24"/>
          <w:szCs w:val="24"/>
        </w:rPr>
        <w:t xml:space="preserve">Assistance will be provided to any community that elects to adopt other higher standards or otherwise </w:t>
      </w:r>
      <w:r w:rsidRPr="00D60765">
        <w:rPr>
          <w:rFonts w:ascii="Times New Roman" w:hAnsi="Times New Roman"/>
          <w:sz w:val="24"/>
          <w:szCs w:val="24"/>
        </w:rPr>
        <w:t xml:space="preserve">modify the </w:t>
      </w:r>
      <w:r w:rsidR="00437B4B">
        <w:rPr>
          <w:rFonts w:ascii="Times New Roman" w:hAnsi="Times New Roman"/>
          <w:sz w:val="24"/>
          <w:szCs w:val="24"/>
        </w:rPr>
        <w:t>Model Ordinance</w:t>
      </w:r>
      <w:r w:rsidRPr="00D60765">
        <w:rPr>
          <w:rFonts w:ascii="Times New Roman" w:hAnsi="Times New Roman"/>
          <w:sz w:val="24"/>
          <w:szCs w:val="24"/>
        </w:rPr>
        <w:t xml:space="preserve">.  </w:t>
      </w:r>
    </w:p>
    <w:p w14:paraId="579B063B" w14:textId="77777777" w:rsidR="00A72FC8" w:rsidRPr="00D60765" w:rsidRDefault="00A72FC8" w:rsidP="002022C5">
      <w:pPr>
        <w:widowControl/>
        <w:rPr>
          <w:rFonts w:ascii="Times New Roman" w:hAnsi="Times New Roman"/>
          <w:b/>
          <w:sz w:val="24"/>
          <w:szCs w:val="24"/>
          <w:u w:val="single"/>
        </w:rPr>
      </w:pPr>
    </w:p>
    <w:tbl>
      <w:tblPr>
        <w:tblStyle w:val="TableGrid"/>
        <w:tblW w:w="0" w:type="auto"/>
        <w:jc w:val="center"/>
        <w:tblLook w:val="04A0" w:firstRow="1" w:lastRow="0" w:firstColumn="1" w:lastColumn="0" w:noHBand="0" w:noVBand="1"/>
      </w:tblPr>
      <w:tblGrid>
        <w:gridCol w:w="5755"/>
      </w:tblGrid>
      <w:tr w:rsidR="00475305" w:rsidRPr="00542D08" w14:paraId="398A21B1" w14:textId="77777777" w:rsidTr="00542D08">
        <w:trPr>
          <w:jc w:val="center"/>
        </w:trPr>
        <w:tc>
          <w:tcPr>
            <w:tcW w:w="5755" w:type="dxa"/>
            <w:tcMar>
              <w:top w:w="144" w:type="dxa"/>
              <w:left w:w="144" w:type="dxa"/>
              <w:bottom w:w="144" w:type="dxa"/>
              <w:right w:w="144" w:type="dxa"/>
            </w:tcMar>
          </w:tcPr>
          <w:p w14:paraId="64D42486" w14:textId="44F9F61F" w:rsidR="00475305" w:rsidRPr="00542D08" w:rsidRDefault="00542D08" w:rsidP="002022C5">
            <w:pPr>
              <w:rPr>
                <w:rFonts w:ascii="Times New Roman" w:hAnsi="Times New Roman"/>
                <w:i/>
                <w:iCs/>
                <w:sz w:val="24"/>
                <w:szCs w:val="24"/>
              </w:rPr>
            </w:pPr>
            <w:r w:rsidRPr="00542D08">
              <w:rPr>
                <w:rFonts w:ascii="Times New Roman" w:hAnsi="Times New Roman"/>
                <w:i/>
                <w:iCs/>
                <w:sz w:val="24"/>
                <w:szCs w:val="24"/>
              </w:rPr>
              <w:t>Effective with the 2016 edition, the CCR Title 24 Part 2.5 (residential) requires elevation to or above the BFE + 1 foot for all dwellings in all flood zones. The CCR Title 24 Part 2 (building), by reference to ASCE 24, requires all other buildings to be elevated or protected to at least BFE + 1 foot.</w:t>
            </w:r>
          </w:p>
        </w:tc>
      </w:tr>
    </w:tbl>
    <w:p w14:paraId="50DACFE8" w14:textId="77777777" w:rsidR="002022C5" w:rsidRPr="00D60765" w:rsidRDefault="002022C5" w:rsidP="002022C5">
      <w:pPr>
        <w:rPr>
          <w:rFonts w:ascii="Times New Roman" w:hAnsi="Times New Roman"/>
          <w:sz w:val="24"/>
          <w:szCs w:val="24"/>
        </w:rPr>
      </w:pPr>
    </w:p>
    <w:p w14:paraId="665982E5" w14:textId="6657834E" w:rsidR="002022C5" w:rsidRDefault="002022C5" w:rsidP="002022C5">
      <w:pPr>
        <w:rPr>
          <w:rFonts w:ascii="Times New Roman" w:hAnsi="Times New Roman"/>
          <w:sz w:val="24"/>
          <w:szCs w:val="24"/>
        </w:rPr>
      </w:pPr>
      <w:r w:rsidRPr="00B36E51">
        <w:rPr>
          <w:rFonts w:ascii="Times New Roman" w:hAnsi="Times New Roman"/>
          <w:sz w:val="24"/>
          <w:szCs w:val="24"/>
        </w:rPr>
        <w:t xml:space="preserve">Please read the complete </w:t>
      </w:r>
      <w:r w:rsidR="00437B4B">
        <w:rPr>
          <w:rFonts w:ascii="Times New Roman" w:hAnsi="Times New Roman"/>
          <w:sz w:val="24"/>
          <w:szCs w:val="24"/>
        </w:rPr>
        <w:t>Model Ordinance</w:t>
      </w:r>
      <w:r w:rsidRPr="00B36E51">
        <w:rPr>
          <w:rFonts w:ascii="Times New Roman" w:hAnsi="Times New Roman"/>
          <w:sz w:val="24"/>
          <w:szCs w:val="24"/>
        </w:rPr>
        <w:t xml:space="preserve"> and follow along with the notes below that are keyed to the same sections.  You will find it useful to download the excerpts </w:t>
      </w:r>
      <w:r w:rsidR="00D21FFC" w:rsidRPr="00B36E51">
        <w:rPr>
          <w:rFonts w:ascii="Times New Roman" w:hAnsi="Times New Roman"/>
          <w:sz w:val="24"/>
          <w:szCs w:val="24"/>
        </w:rPr>
        <w:t xml:space="preserve">of the flood provisions in </w:t>
      </w:r>
      <w:r w:rsidRPr="00B36E51">
        <w:rPr>
          <w:rFonts w:ascii="Times New Roman" w:hAnsi="Times New Roman"/>
          <w:sz w:val="24"/>
          <w:szCs w:val="24"/>
        </w:rPr>
        <w:t xml:space="preserve">the </w:t>
      </w:r>
      <w:r w:rsidR="00FA0886">
        <w:rPr>
          <w:rFonts w:ascii="Times New Roman" w:hAnsi="Times New Roman"/>
          <w:sz w:val="24"/>
          <w:szCs w:val="24"/>
        </w:rPr>
        <w:t>CCR Title 24</w:t>
      </w:r>
      <w:r w:rsidRPr="00B36E51">
        <w:rPr>
          <w:rFonts w:ascii="Times New Roman" w:hAnsi="Times New Roman"/>
          <w:sz w:val="24"/>
          <w:szCs w:val="24"/>
        </w:rPr>
        <w:t xml:space="preserve">.  </w:t>
      </w:r>
      <w:r w:rsidR="00904B70">
        <w:rPr>
          <w:rFonts w:ascii="Times New Roman" w:hAnsi="Times New Roman"/>
          <w:sz w:val="24"/>
          <w:szCs w:val="24"/>
        </w:rPr>
        <w:t>T</w:t>
      </w:r>
      <w:r w:rsidRPr="00B36E51">
        <w:rPr>
          <w:rFonts w:ascii="Times New Roman" w:hAnsi="Times New Roman"/>
          <w:sz w:val="24"/>
          <w:szCs w:val="24"/>
        </w:rPr>
        <w:t xml:space="preserve">he Floodplain Manager and the Building Official </w:t>
      </w:r>
      <w:r w:rsidR="00904B70">
        <w:rPr>
          <w:rFonts w:ascii="Times New Roman" w:hAnsi="Times New Roman"/>
          <w:sz w:val="24"/>
          <w:szCs w:val="24"/>
        </w:rPr>
        <w:t xml:space="preserve">should </w:t>
      </w:r>
      <w:r w:rsidR="00B03462">
        <w:rPr>
          <w:rFonts w:ascii="Times New Roman" w:hAnsi="Times New Roman"/>
          <w:sz w:val="24"/>
          <w:szCs w:val="24"/>
        </w:rPr>
        <w:t>get together to do this review.</w:t>
      </w:r>
    </w:p>
    <w:p w14:paraId="2E631FE0" w14:textId="77777777" w:rsidR="00B02E93" w:rsidRPr="00B36E51" w:rsidRDefault="00B02E93" w:rsidP="002022C5">
      <w:pPr>
        <w:rPr>
          <w:rFonts w:ascii="Times New Roman" w:hAnsi="Times New Roman"/>
          <w:sz w:val="24"/>
          <w:szCs w:val="24"/>
        </w:rPr>
      </w:pPr>
    </w:p>
    <w:p w14:paraId="12FF816E" w14:textId="489F3086" w:rsidR="002022C5" w:rsidRPr="00B36E51" w:rsidRDefault="002022C5" w:rsidP="002022C5">
      <w:pPr>
        <w:rPr>
          <w:rFonts w:ascii="Times New Roman" w:hAnsi="Times New Roman"/>
          <w:sz w:val="24"/>
          <w:szCs w:val="24"/>
        </w:rPr>
      </w:pPr>
      <w:r w:rsidRPr="00B36E51">
        <w:rPr>
          <w:rFonts w:ascii="Times New Roman" w:hAnsi="Times New Roman"/>
          <w:sz w:val="24"/>
          <w:szCs w:val="24"/>
        </w:rPr>
        <w:t xml:space="preserve">The </w:t>
      </w:r>
      <w:r w:rsidR="00437B4B">
        <w:rPr>
          <w:rFonts w:ascii="Times New Roman" w:hAnsi="Times New Roman"/>
          <w:sz w:val="24"/>
          <w:szCs w:val="24"/>
        </w:rPr>
        <w:t>Model Ordinance</w:t>
      </w:r>
      <w:r w:rsidRPr="00B36E51">
        <w:rPr>
          <w:rFonts w:ascii="Times New Roman" w:hAnsi="Times New Roman"/>
          <w:sz w:val="24"/>
          <w:szCs w:val="24"/>
        </w:rPr>
        <w:t xml:space="preserve"> </w:t>
      </w:r>
      <w:r w:rsidR="00B03462">
        <w:rPr>
          <w:rFonts w:ascii="Times New Roman" w:hAnsi="Times New Roman"/>
          <w:sz w:val="24"/>
          <w:szCs w:val="24"/>
        </w:rPr>
        <w:t>is</w:t>
      </w:r>
      <w:r w:rsidRPr="00B36E51">
        <w:rPr>
          <w:rFonts w:ascii="Times New Roman" w:hAnsi="Times New Roman"/>
          <w:sz w:val="24"/>
          <w:szCs w:val="24"/>
        </w:rPr>
        <w:t xml:space="preserve"> organized as follows:</w:t>
      </w:r>
    </w:p>
    <w:p w14:paraId="5D806E71" w14:textId="77777777" w:rsidR="00B03462" w:rsidRPr="00B03462" w:rsidRDefault="00B03462" w:rsidP="002022C5">
      <w:pPr>
        <w:pStyle w:val="ListParagraph"/>
        <w:numPr>
          <w:ilvl w:val="0"/>
          <w:numId w:val="41"/>
        </w:numPr>
        <w:spacing w:before="120"/>
        <w:contextualSpacing w:val="0"/>
        <w:rPr>
          <w:rFonts w:ascii="Times New Roman" w:hAnsi="Times New Roman"/>
          <w:sz w:val="24"/>
          <w:szCs w:val="24"/>
        </w:rPr>
      </w:pPr>
      <w:r>
        <w:rPr>
          <w:rFonts w:ascii="Times New Roman" w:hAnsi="Times New Roman"/>
          <w:b/>
          <w:sz w:val="24"/>
          <w:szCs w:val="24"/>
        </w:rPr>
        <w:t>TITLE/HEADING and WHEREAS CLAUSES</w:t>
      </w:r>
    </w:p>
    <w:p w14:paraId="6F152490" w14:textId="2319BEF8" w:rsidR="002022C5" w:rsidRPr="00B36E51" w:rsidRDefault="002022C5" w:rsidP="002022C5">
      <w:pPr>
        <w:pStyle w:val="ListParagraph"/>
        <w:numPr>
          <w:ilvl w:val="0"/>
          <w:numId w:val="41"/>
        </w:numPr>
        <w:spacing w:before="120"/>
        <w:contextualSpacing w:val="0"/>
        <w:rPr>
          <w:rFonts w:ascii="Times New Roman" w:hAnsi="Times New Roman"/>
          <w:sz w:val="24"/>
          <w:szCs w:val="24"/>
        </w:rPr>
      </w:pPr>
      <w:r w:rsidRPr="00B36E51">
        <w:rPr>
          <w:rFonts w:ascii="Times New Roman" w:hAnsi="Times New Roman"/>
          <w:b/>
          <w:sz w:val="24"/>
          <w:szCs w:val="24"/>
        </w:rPr>
        <w:t>SECTION 1</w:t>
      </w:r>
      <w:r w:rsidRPr="00B36E51">
        <w:rPr>
          <w:rFonts w:ascii="Times New Roman" w:hAnsi="Times New Roman"/>
          <w:sz w:val="24"/>
          <w:szCs w:val="24"/>
        </w:rPr>
        <w:t xml:space="preserve"> is “recitals” to incorporate the Whereas clauses by reference.</w:t>
      </w:r>
    </w:p>
    <w:p w14:paraId="19288CB8" w14:textId="1E1565DD" w:rsidR="002022C5" w:rsidRDefault="002022C5" w:rsidP="002022C5">
      <w:pPr>
        <w:pStyle w:val="ListParagraph"/>
        <w:numPr>
          <w:ilvl w:val="0"/>
          <w:numId w:val="41"/>
        </w:numPr>
        <w:spacing w:before="120"/>
        <w:contextualSpacing w:val="0"/>
        <w:rPr>
          <w:rFonts w:ascii="Times New Roman" w:hAnsi="Times New Roman"/>
          <w:sz w:val="24"/>
          <w:szCs w:val="24"/>
        </w:rPr>
      </w:pPr>
      <w:r w:rsidRPr="00B36E51">
        <w:rPr>
          <w:rFonts w:ascii="Times New Roman" w:hAnsi="Times New Roman"/>
          <w:b/>
          <w:sz w:val="24"/>
          <w:szCs w:val="24"/>
        </w:rPr>
        <w:t xml:space="preserve">SECTION 2 </w:t>
      </w:r>
      <w:r w:rsidRPr="00B36E51">
        <w:rPr>
          <w:rFonts w:ascii="Times New Roman" w:hAnsi="Times New Roman"/>
          <w:sz w:val="24"/>
          <w:szCs w:val="24"/>
        </w:rPr>
        <w:t xml:space="preserve">contains the complete FPM regulations that are coordinated with the </w:t>
      </w:r>
      <w:r w:rsidR="00FA0886">
        <w:rPr>
          <w:rFonts w:ascii="Times New Roman" w:hAnsi="Times New Roman"/>
          <w:sz w:val="24"/>
          <w:szCs w:val="24"/>
        </w:rPr>
        <w:t>CCR Title 24</w:t>
      </w:r>
      <w:r w:rsidRPr="00B36E51">
        <w:rPr>
          <w:rFonts w:ascii="Times New Roman" w:hAnsi="Times New Roman"/>
          <w:sz w:val="24"/>
          <w:szCs w:val="24"/>
        </w:rPr>
        <w:t xml:space="preserve">.  The regulations are organized to match the organization of the code, with </w:t>
      </w:r>
      <w:r w:rsidR="00D21FFC" w:rsidRPr="00B36E51">
        <w:rPr>
          <w:rFonts w:ascii="Times New Roman" w:hAnsi="Times New Roman"/>
          <w:sz w:val="24"/>
          <w:szCs w:val="24"/>
        </w:rPr>
        <w:t xml:space="preserve">scope and </w:t>
      </w:r>
      <w:r w:rsidRPr="00B36E51">
        <w:rPr>
          <w:rFonts w:ascii="Times New Roman" w:hAnsi="Times New Roman"/>
          <w:sz w:val="24"/>
          <w:szCs w:val="24"/>
        </w:rPr>
        <w:t>administrative pro</w:t>
      </w:r>
      <w:r w:rsidR="00D60765">
        <w:rPr>
          <w:rFonts w:ascii="Times New Roman" w:hAnsi="Times New Roman"/>
          <w:sz w:val="24"/>
          <w:szCs w:val="24"/>
        </w:rPr>
        <w:t>visions in Part</w:t>
      </w:r>
      <w:r w:rsidRPr="00B36E51">
        <w:rPr>
          <w:rFonts w:ascii="Times New Roman" w:hAnsi="Times New Roman"/>
          <w:sz w:val="24"/>
          <w:szCs w:val="24"/>
        </w:rPr>
        <w:t xml:space="preserve"> </w:t>
      </w:r>
      <w:r w:rsidR="00D21FFC" w:rsidRPr="00B36E51">
        <w:rPr>
          <w:rFonts w:ascii="Times New Roman" w:hAnsi="Times New Roman"/>
          <w:sz w:val="24"/>
          <w:szCs w:val="24"/>
        </w:rPr>
        <w:t>I</w:t>
      </w:r>
      <w:r w:rsidRPr="00B36E51">
        <w:rPr>
          <w:rFonts w:ascii="Times New Roman" w:hAnsi="Times New Roman"/>
          <w:sz w:val="24"/>
          <w:szCs w:val="24"/>
        </w:rPr>
        <w:t xml:space="preserve">, definitions in </w:t>
      </w:r>
      <w:r w:rsidR="00D60765">
        <w:rPr>
          <w:rFonts w:ascii="Times New Roman" w:hAnsi="Times New Roman"/>
          <w:sz w:val="24"/>
          <w:szCs w:val="24"/>
        </w:rPr>
        <w:t>Part</w:t>
      </w:r>
      <w:r w:rsidRPr="00B36E51">
        <w:rPr>
          <w:rFonts w:ascii="Times New Roman" w:hAnsi="Times New Roman"/>
          <w:sz w:val="24"/>
          <w:szCs w:val="24"/>
        </w:rPr>
        <w:t xml:space="preserve"> </w:t>
      </w:r>
      <w:r w:rsidR="00D21FFC" w:rsidRPr="00B36E51">
        <w:rPr>
          <w:rFonts w:ascii="Times New Roman" w:hAnsi="Times New Roman"/>
          <w:sz w:val="24"/>
          <w:szCs w:val="24"/>
        </w:rPr>
        <w:t>II</w:t>
      </w:r>
      <w:r w:rsidRPr="00B36E51">
        <w:rPr>
          <w:rFonts w:ascii="Times New Roman" w:hAnsi="Times New Roman"/>
          <w:sz w:val="24"/>
          <w:szCs w:val="24"/>
        </w:rPr>
        <w:t xml:space="preserve">, and technical provisions in </w:t>
      </w:r>
      <w:r w:rsidR="00D60765">
        <w:rPr>
          <w:rFonts w:ascii="Times New Roman" w:hAnsi="Times New Roman"/>
          <w:sz w:val="24"/>
          <w:szCs w:val="24"/>
        </w:rPr>
        <w:t>Part</w:t>
      </w:r>
      <w:r w:rsidRPr="00B36E51">
        <w:rPr>
          <w:rFonts w:ascii="Times New Roman" w:hAnsi="Times New Roman"/>
          <w:sz w:val="24"/>
          <w:szCs w:val="24"/>
        </w:rPr>
        <w:t xml:space="preserve"> </w:t>
      </w:r>
      <w:r w:rsidR="00D21FFC" w:rsidRPr="00B36E51">
        <w:rPr>
          <w:rFonts w:ascii="Times New Roman" w:hAnsi="Times New Roman"/>
          <w:sz w:val="24"/>
          <w:szCs w:val="24"/>
        </w:rPr>
        <w:t>II</w:t>
      </w:r>
      <w:r w:rsidR="00146C66" w:rsidRPr="00B36E51">
        <w:rPr>
          <w:rFonts w:ascii="Times New Roman" w:hAnsi="Times New Roman"/>
          <w:sz w:val="24"/>
          <w:szCs w:val="24"/>
        </w:rPr>
        <w:t>I</w:t>
      </w:r>
      <w:r w:rsidRPr="00B36E51">
        <w:rPr>
          <w:rFonts w:ascii="Times New Roman" w:hAnsi="Times New Roman"/>
          <w:sz w:val="24"/>
          <w:szCs w:val="24"/>
        </w:rPr>
        <w:t>.</w:t>
      </w:r>
    </w:p>
    <w:p w14:paraId="685115EF" w14:textId="74C26D10" w:rsidR="00D60765" w:rsidRPr="00B36E51" w:rsidRDefault="00D60765" w:rsidP="002022C5">
      <w:pPr>
        <w:pStyle w:val="ListParagraph"/>
        <w:numPr>
          <w:ilvl w:val="0"/>
          <w:numId w:val="41"/>
        </w:numPr>
        <w:spacing w:before="120"/>
        <w:contextualSpacing w:val="0"/>
        <w:rPr>
          <w:rFonts w:ascii="Times New Roman" w:hAnsi="Times New Roman"/>
          <w:sz w:val="24"/>
          <w:szCs w:val="24"/>
        </w:rPr>
      </w:pPr>
      <w:r>
        <w:rPr>
          <w:rFonts w:ascii="Times New Roman" w:hAnsi="Times New Roman"/>
          <w:b/>
          <w:sz w:val="24"/>
          <w:szCs w:val="24"/>
        </w:rPr>
        <w:t xml:space="preserve">SECTION 3 through </w:t>
      </w:r>
      <w:r w:rsidR="003C0D9E">
        <w:rPr>
          <w:rFonts w:ascii="Times New Roman" w:hAnsi="Times New Roman"/>
          <w:b/>
          <w:sz w:val="24"/>
          <w:szCs w:val="24"/>
        </w:rPr>
        <w:t>SECTION</w:t>
      </w:r>
      <w:r w:rsidR="00C10C04">
        <w:rPr>
          <w:rFonts w:ascii="Times New Roman" w:hAnsi="Times New Roman"/>
          <w:b/>
          <w:sz w:val="24"/>
          <w:szCs w:val="24"/>
        </w:rPr>
        <w:t xml:space="preserve"> 6</w:t>
      </w:r>
      <w:r w:rsidR="003C0D9E">
        <w:rPr>
          <w:rFonts w:ascii="Times New Roman" w:hAnsi="Times New Roman"/>
          <w:b/>
          <w:sz w:val="24"/>
          <w:szCs w:val="24"/>
        </w:rPr>
        <w:t xml:space="preserve"> </w:t>
      </w:r>
      <w:r w:rsidR="00C10C04">
        <w:rPr>
          <w:rFonts w:ascii="Times New Roman" w:hAnsi="Times New Roman"/>
          <w:sz w:val="24"/>
          <w:szCs w:val="24"/>
        </w:rPr>
        <w:t>are part of the adopting shell to address applicability, inclusion in code of ordinances, severability and effective date.</w:t>
      </w:r>
    </w:p>
    <w:p w14:paraId="43AB319B" w14:textId="77777777" w:rsidR="002022C5" w:rsidRPr="00B36E51" w:rsidRDefault="002022C5" w:rsidP="002022C5">
      <w:pPr>
        <w:pStyle w:val="ListParagraph"/>
        <w:spacing w:before="120"/>
        <w:contextualSpacing w:val="0"/>
        <w:rPr>
          <w:rFonts w:ascii="Times New Roman" w:hAnsi="Times New Roman"/>
          <w:sz w:val="24"/>
          <w:szCs w:val="24"/>
        </w:rPr>
      </w:pPr>
      <w:r w:rsidRPr="00B36E51">
        <w:rPr>
          <w:rFonts w:ascii="Times New Roman" w:hAnsi="Times New Roman"/>
          <w:sz w:val="24"/>
          <w:szCs w:val="24"/>
        </w:rPr>
        <w:t xml:space="preserve">  </w:t>
      </w:r>
    </w:p>
    <w:p w14:paraId="199ADB15" w14:textId="288BE343" w:rsidR="002022C5" w:rsidRPr="00B36E51" w:rsidRDefault="002022C5" w:rsidP="002022C5">
      <w:pPr>
        <w:rPr>
          <w:rFonts w:ascii="Times New Roman" w:hAnsi="Times New Roman"/>
          <w:sz w:val="24"/>
          <w:szCs w:val="24"/>
        </w:rPr>
      </w:pPr>
      <w:r w:rsidRPr="00B36E51">
        <w:rPr>
          <w:rFonts w:ascii="Times New Roman" w:hAnsi="Times New Roman"/>
          <w:b/>
          <w:sz w:val="24"/>
          <w:szCs w:val="24"/>
        </w:rPr>
        <w:t>Step One.</w:t>
      </w:r>
      <w:r w:rsidRPr="00B36E51">
        <w:rPr>
          <w:rFonts w:ascii="Times New Roman" w:hAnsi="Times New Roman"/>
          <w:sz w:val="24"/>
          <w:szCs w:val="24"/>
        </w:rPr>
        <w:t xml:space="preserve">  The first step is to determine which flood zones are identified on your community’s Flood Insurance Rate Maps.  If your FIRM has </w:t>
      </w:r>
      <w:r w:rsidR="0057358D">
        <w:rPr>
          <w:rFonts w:ascii="Times New Roman" w:hAnsi="Times New Roman"/>
          <w:sz w:val="24"/>
          <w:szCs w:val="24"/>
        </w:rPr>
        <w:t xml:space="preserve">flood </w:t>
      </w:r>
      <w:r w:rsidRPr="00B36E51">
        <w:rPr>
          <w:rFonts w:ascii="Times New Roman" w:hAnsi="Times New Roman"/>
          <w:sz w:val="24"/>
          <w:szCs w:val="24"/>
        </w:rPr>
        <w:t xml:space="preserve">zones that start with the letter “A” </w:t>
      </w:r>
      <w:r w:rsidRPr="00B36E51">
        <w:rPr>
          <w:rFonts w:ascii="Times New Roman" w:hAnsi="Times New Roman"/>
          <w:sz w:val="24"/>
          <w:szCs w:val="24"/>
          <w:u w:val="single"/>
        </w:rPr>
        <w:t>and</w:t>
      </w:r>
      <w:r w:rsidRPr="00B36E51">
        <w:rPr>
          <w:rFonts w:ascii="Times New Roman" w:hAnsi="Times New Roman"/>
          <w:sz w:val="24"/>
          <w:szCs w:val="24"/>
        </w:rPr>
        <w:t xml:space="preserve"> zones that start with the letter “V,” </w:t>
      </w:r>
      <w:r w:rsidRPr="00AA5B03">
        <w:rPr>
          <w:rFonts w:ascii="Times New Roman" w:hAnsi="Times New Roman"/>
          <w:b/>
          <w:sz w:val="24"/>
          <w:szCs w:val="24"/>
        </w:rPr>
        <w:t>these</w:t>
      </w:r>
      <w:r w:rsidRPr="00B36E51">
        <w:rPr>
          <w:rFonts w:ascii="Times New Roman" w:hAnsi="Times New Roman"/>
          <w:sz w:val="24"/>
          <w:szCs w:val="24"/>
        </w:rPr>
        <w:t xml:space="preserve"> notes and the </w:t>
      </w:r>
      <w:r w:rsidR="00437B4B">
        <w:rPr>
          <w:rFonts w:ascii="Times New Roman" w:hAnsi="Times New Roman"/>
          <w:sz w:val="24"/>
          <w:szCs w:val="24"/>
        </w:rPr>
        <w:t>Model Ordinance</w:t>
      </w:r>
      <w:r w:rsidRPr="00B36E51">
        <w:rPr>
          <w:rFonts w:ascii="Times New Roman" w:hAnsi="Times New Roman"/>
          <w:sz w:val="24"/>
          <w:szCs w:val="24"/>
        </w:rPr>
        <w:t xml:space="preserve"> that </w:t>
      </w:r>
      <w:r w:rsidR="00904B70">
        <w:rPr>
          <w:rFonts w:ascii="Times New Roman" w:hAnsi="Times New Roman"/>
          <w:sz w:val="24"/>
          <w:szCs w:val="24"/>
        </w:rPr>
        <w:t>is</w:t>
      </w:r>
      <w:r w:rsidRPr="00B36E51">
        <w:rPr>
          <w:rFonts w:ascii="Times New Roman" w:hAnsi="Times New Roman"/>
          <w:sz w:val="24"/>
          <w:szCs w:val="24"/>
        </w:rPr>
        <w:t xml:space="preserve"> identified </w:t>
      </w:r>
      <w:r w:rsidRPr="00B36E51">
        <w:rPr>
          <w:rFonts w:ascii="Times New Roman" w:hAnsi="Times New Roman"/>
          <w:sz w:val="24"/>
          <w:szCs w:val="24"/>
        </w:rPr>
        <w:lastRenderedPageBreak/>
        <w:t>“</w:t>
      </w:r>
      <w:proofErr w:type="spellStart"/>
      <w:r w:rsidRPr="00B36E51">
        <w:rPr>
          <w:rFonts w:ascii="Times New Roman" w:hAnsi="Times New Roman"/>
          <w:sz w:val="24"/>
          <w:szCs w:val="24"/>
        </w:rPr>
        <w:t>Zones_A</w:t>
      </w:r>
      <w:proofErr w:type="spellEnd"/>
      <w:r w:rsidRPr="00B36E51">
        <w:rPr>
          <w:rFonts w:ascii="Times New Roman" w:hAnsi="Times New Roman"/>
          <w:sz w:val="24"/>
          <w:szCs w:val="24"/>
        </w:rPr>
        <w:t xml:space="preserve">-V” are the correct documents.  </w:t>
      </w:r>
      <w:r w:rsidR="0057358D">
        <w:rPr>
          <w:rFonts w:ascii="Times New Roman" w:hAnsi="Times New Roman"/>
          <w:sz w:val="24"/>
          <w:szCs w:val="24"/>
        </w:rPr>
        <w:t xml:space="preserve">If your community’s FIRM has only flood zones that start with the </w:t>
      </w:r>
      <w:proofErr w:type="spellStart"/>
      <w:r w:rsidR="0057358D">
        <w:rPr>
          <w:rFonts w:ascii="Times New Roman" w:hAnsi="Times New Roman"/>
          <w:sz w:val="24"/>
          <w:szCs w:val="24"/>
        </w:rPr>
        <w:t>the</w:t>
      </w:r>
      <w:proofErr w:type="spellEnd"/>
      <w:r w:rsidR="0057358D">
        <w:rPr>
          <w:rFonts w:ascii="Times New Roman" w:hAnsi="Times New Roman"/>
          <w:sz w:val="24"/>
          <w:szCs w:val="24"/>
        </w:rPr>
        <w:t xml:space="preserve"> letter “A,” download the model and instructions identified “</w:t>
      </w:r>
      <w:proofErr w:type="spellStart"/>
      <w:r w:rsidR="0057358D">
        <w:rPr>
          <w:rFonts w:ascii="Times New Roman" w:hAnsi="Times New Roman"/>
          <w:sz w:val="24"/>
          <w:szCs w:val="24"/>
        </w:rPr>
        <w:t>Zone_A</w:t>
      </w:r>
      <w:proofErr w:type="spellEnd"/>
      <w:r w:rsidR="0057358D">
        <w:rPr>
          <w:rFonts w:ascii="Times New Roman" w:hAnsi="Times New Roman"/>
          <w:sz w:val="24"/>
          <w:szCs w:val="24"/>
        </w:rPr>
        <w:t xml:space="preserve"> Only.” </w:t>
      </w:r>
      <w:r w:rsidRPr="00B36E51">
        <w:rPr>
          <w:rFonts w:ascii="Times New Roman" w:hAnsi="Times New Roman"/>
          <w:sz w:val="24"/>
          <w:szCs w:val="24"/>
        </w:rPr>
        <w:t xml:space="preserve">Please check your FIRMs first, and contact </w:t>
      </w:r>
      <w:r w:rsidR="005137D2">
        <w:rPr>
          <w:rFonts w:ascii="Times New Roman" w:hAnsi="Times New Roman"/>
          <w:sz w:val="24"/>
          <w:szCs w:val="24"/>
        </w:rPr>
        <w:t>DWR</w:t>
      </w:r>
      <w:r w:rsidR="006C3E29">
        <w:rPr>
          <w:rFonts w:ascii="Times New Roman" w:hAnsi="Times New Roman"/>
          <w:sz w:val="24"/>
          <w:szCs w:val="24"/>
        </w:rPr>
        <w:t xml:space="preserve"> or FEMA</w:t>
      </w:r>
      <w:r w:rsidR="005137D2">
        <w:rPr>
          <w:rFonts w:ascii="Times New Roman" w:hAnsi="Times New Roman"/>
          <w:sz w:val="24"/>
          <w:szCs w:val="24"/>
        </w:rPr>
        <w:t xml:space="preserve"> </w:t>
      </w:r>
      <w:r w:rsidR="00F76D2B">
        <w:rPr>
          <w:rFonts w:ascii="Times New Roman" w:hAnsi="Times New Roman"/>
          <w:sz w:val="24"/>
          <w:szCs w:val="24"/>
        </w:rPr>
        <w:t>NFIP staff</w:t>
      </w:r>
      <w:r w:rsidRPr="00B36E51">
        <w:rPr>
          <w:rFonts w:ascii="Times New Roman" w:hAnsi="Times New Roman"/>
          <w:sz w:val="24"/>
          <w:szCs w:val="24"/>
        </w:rPr>
        <w:t xml:space="preserve"> if you need help making this determination.  </w:t>
      </w:r>
    </w:p>
    <w:p w14:paraId="64D36AF3" w14:textId="77777777" w:rsidR="002022C5" w:rsidRPr="00B36E51" w:rsidRDefault="002022C5" w:rsidP="002022C5">
      <w:pPr>
        <w:rPr>
          <w:rFonts w:ascii="Times New Roman" w:hAnsi="Times New Roman"/>
          <w:sz w:val="24"/>
          <w:szCs w:val="24"/>
        </w:rPr>
      </w:pPr>
    </w:p>
    <w:p w14:paraId="1DBAE092" w14:textId="786BCED7" w:rsidR="002022C5" w:rsidRPr="00D60765" w:rsidRDefault="002022C5" w:rsidP="002022C5">
      <w:pPr>
        <w:rPr>
          <w:rFonts w:ascii="Times New Roman" w:hAnsi="Times New Roman"/>
          <w:sz w:val="24"/>
          <w:szCs w:val="24"/>
        </w:rPr>
      </w:pPr>
      <w:r w:rsidRPr="00D60765">
        <w:rPr>
          <w:rFonts w:ascii="Times New Roman" w:hAnsi="Times New Roman"/>
          <w:b/>
          <w:sz w:val="24"/>
          <w:szCs w:val="24"/>
        </w:rPr>
        <w:t>Step Two.</w:t>
      </w:r>
      <w:r w:rsidRPr="00D60765">
        <w:rPr>
          <w:rFonts w:ascii="Times New Roman" w:hAnsi="Times New Roman"/>
          <w:sz w:val="24"/>
          <w:szCs w:val="24"/>
        </w:rPr>
        <w:t xml:space="preserve">  Begin to complete the community-specific information to be inserted where noted in </w:t>
      </w:r>
      <w:r w:rsidRPr="00D60765">
        <w:rPr>
          <w:rFonts w:ascii="Times New Roman" w:hAnsi="Times New Roman"/>
          <w:b/>
          <w:sz w:val="24"/>
          <w:szCs w:val="24"/>
        </w:rPr>
        <w:t>{bracketed bold}</w:t>
      </w:r>
      <w:r w:rsidRPr="00D60765">
        <w:rPr>
          <w:rFonts w:ascii="Times New Roman" w:hAnsi="Times New Roman"/>
          <w:sz w:val="24"/>
          <w:szCs w:val="24"/>
        </w:rPr>
        <w:t>:</w:t>
      </w:r>
    </w:p>
    <w:p w14:paraId="2545F0EC" w14:textId="614C8F71" w:rsidR="002022C5" w:rsidRPr="00D60765" w:rsidRDefault="002022C5" w:rsidP="002022C5">
      <w:pPr>
        <w:pStyle w:val="ListParagraph"/>
        <w:numPr>
          <w:ilvl w:val="0"/>
          <w:numId w:val="40"/>
        </w:numPr>
        <w:spacing w:before="120" w:after="120"/>
        <w:contextualSpacing w:val="0"/>
        <w:rPr>
          <w:rFonts w:ascii="Times New Roman" w:hAnsi="Times New Roman"/>
          <w:sz w:val="24"/>
          <w:szCs w:val="24"/>
        </w:rPr>
      </w:pPr>
      <w:r w:rsidRPr="00D60765">
        <w:rPr>
          <w:rFonts w:ascii="Times New Roman" w:hAnsi="Times New Roman"/>
          <w:b/>
          <w:sz w:val="24"/>
          <w:szCs w:val="24"/>
        </w:rPr>
        <w:t>{name of community}</w:t>
      </w:r>
      <w:r w:rsidRPr="00D60765">
        <w:rPr>
          <w:rFonts w:ascii="Times New Roman" w:hAnsi="Times New Roman"/>
          <w:sz w:val="24"/>
          <w:szCs w:val="24"/>
        </w:rPr>
        <w:t xml:space="preserve"> is the legal name of the county, city, or town</w:t>
      </w:r>
      <w:r w:rsidR="00DD6813">
        <w:rPr>
          <w:rFonts w:ascii="Times New Roman" w:hAnsi="Times New Roman"/>
          <w:sz w:val="24"/>
          <w:szCs w:val="24"/>
        </w:rPr>
        <w:t>.</w:t>
      </w:r>
    </w:p>
    <w:p w14:paraId="073843D6" w14:textId="77777777" w:rsidR="002022C5" w:rsidRPr="00D60765" w:rsidRDefault="002022C5" w:rsidP="002022C5">
      <w:pPr>
        <w:pStyle w:val="ListParagraph"/>
        <w:numPr>
          <w:ilvl w:val="0"/>
          <w:numId w:val="40"/>
        </w:numPr>
        <w:spacing w:before="120" w:after="120"/>
        <w:contextualSpacing w:val="0"/>
        <w:rPr>
          <w:rFonts w:ascii="Times New Roman" w:hAnsi="Times New Roman"/>
          <w:sz w:val="24"/>
          <w:szCs w:val="24"/>
        </w:rPr>
      </w:pPr>
      <w:r w:rsidRPr="00D60765">
        <w:rPr>
          <w:rFonts w:ascii="Times New Roman" w:hAnsi="Times New Roman"/>
          <w:b/>
          <w:sz w:val="24"/>
          <w:szCs w:val="24"/>
        </w:rPr>
        <w:t>{community’s governing body}</w:t>
      </w:r>
      <w:r w:rsidRPr="00D60765">
        <w:rPr>
          <w:rFonts w:ascii="Times New Roman" w:hAnsi="Times New Roman"/>
          <w:sz w:val="24"/>
          <w:szCs w:val="24"/>
        </w:rPr>
        <w:t xml:space="preserve"> is the city commission, board of county commissioners, town council, etc.</w:t>
      </w:r>
    </w:p>
    <w:p w14:paraId="148F21C4" w14:textId="338B2D0C" w:rsidR="002022C5" w:rsidRPr="00D60765" w:rsidRDefault="002022C5" w:rsidP="002022C5">
      <w:pPr>
        <w:pStyle w:val="ListParagraph"/>
        <w:numPr>
          <w:ilvl w:val="0"/>
          <w:numId w:val="40"/>
        </w:numPr>
        <w:spacing w:before="120" w:after="120"/>
        <w:contextualSpacing w:val="0"/>
        <w:rPr>
          <w:rFonts w:ascii="Times New Roman" w:hAnsi="Times New Roman"/>
          <w:sz w:val="24"/>
          <w:szCs w:val="24"/>
        </w:rPr>
      </w:pPr>
      <w:r w:rsidRPr="00D60765">
        <w:rPr>
          <w:rFonts w:ascii="Times New Roman" w:hAnsi="Times New Roman"/>
          <w:b/>
          <w:sz w:val="24"/>
          <w:szCs w:val="24"/>
        </w:rPr>
        <w:t>{title of FIS}</w:t>
      </w:r>
      <w:r w:rsidRPr="00D60765">
        <w:rPr>
          <w:rFonts w:ascii="Times New Roman" w:hAnsi="Times New Roman"/>
          <w:sz w:val="24"/>
          <w:szCs w:val="24"/>
        </w:rPr>
        <w:t xml:space="preserve"> </w:t>
      </w:r>
      <w:r w:rsidR="002C6E0D">
        <w:rPr>
          <w:rFonts w:ascii="Times New Roman" w:hAnsi="Times New Roman"/>
          <w:sz w:val="24"/>
          <w:szCs w:val="24"/>
        </w:rPr>
        <w:t xml:space="preserve">the full </w:t>
      </w:r>
      <w:r w:rsidRPr="00D60765">
        <w:rPr>
          <w:rFonts w:ascii="Times New Roman" w:hAnsi="Times New Roman"/>
          <w:sz w:val="24"/>
          <w:szCs w:val="24"/>
        </w:rPr>
        <w:t xml:space="preserve">title of the </w:t>
      </w:r>
      <w:r w:rsidR="006C3E29">
        <w:rPr>
          <w:rFonts w:ascii="Times New Roman" w:hAnsi="Times New Roman"/>
          <w:sz w:val="24"/>
          <w:szCs w:val="24"/>
        </w:rPr>
        <w:t xml:space="preserve">initial </w:t>
      </w:r>
      <w:r w:rsidRPr="00D60765">
        <w:rPr>
          <w:rFonts w:ascii="Times New Roman" w:hAnsi="Times New Roman"/>
          <w:sz w:val="24"/>
          <w:szCs w:val="24"/>
        </w:rPr>
        <w:t>Flood Insurance Study that includes the community (check the actual title;</w:t>
      </w:r>
      <w:r w:rsidRPr="00D60765">
        <w:rPr>
          <w:rFonts w:ascii="Times New Roman" w:hAnsi="Times New Roman"/>
          <w:b/>
          <w:sz w:val="24"/>
          <w:szCs w:val="24"/>
        </w:rPr>
        <w:t xml:space="preserve"> do not</w:t>
      </w:r>
      <w:r w:rsidRPr="00D60765">
        <w:rPr>
          <w:rFonts w:ascii="Times New Roman" w:hAnsi="Times New Roman"/>
          <w:sz w:val="24"/>
          <w:szCs w:val="24"/>
        </w:rPr>
        <w:t xml:space="preserve"> simply insert the community</w:t>
      </w:r>
      <w:r w:rsidR="00904B70">
        <w:rPr>
          <w:rFonts w:ascii="Times New Roman" w:hAnsi="Times New Roman"/>
          <w:sz w:val="24"/>
          <w:szCs w:val="24"/>
        </w:rPr>
        <w:t xml:space="preserve"> or county</w:t>
      </w:r>
      <w:r w:rsidRPr="00D60765">
        <w:rPr>
          <w:rFonts w:ascii="Times New Roman" w:hAnsi="Times New Roman"/>
          <w:sz w:val="24"/>
          <w:szCs w:val="24"/>
        </w:rPr>
        <w:t xml:space="preserve"> name)</w:t>
      </w:r>
      <w:r w:rsidR="00DD6813">
        <w:rPr>
          <w:rFonts w:ascii="Times New Roman" w:hAnsi="Times New Roman"/>
          <w:sz w:val="24"/>
          <w:szCs w:val="24"/>
        </w:rPr>
        <w:t>.</w:t>
      </w:r>
      <w:r w:rsidRPr="00D60765">
        <w:rPr>
          <w:rFonts w:ascii="Times New Roman" w:hAnsi="Times New Roman"/>
          <w:sz w:val="24"/>
          <w:szCs w:val="24"/>
        </w:rPr>
        <w:t xml:space="preserve"> </w:t>
      </w:r>
    </w:p>
    <w:p w14:paraId="520F1872" w14:textId="21FCF70F" w:rsidR="002022C5" w:rsidRPr="00D60765" w:rsidRDefault="002022C5" w:rsidP="002022C5">
      <w:pPr>
        <w:pStyle w:val="ListParagraph"/>
        <w:numPr>
          <w:ilvl w:val="0"/>
          <w:numId w:val="40"/>
        </w:numPr>
        <w:spacing w:before="120" w:after="120"/>
        <w:contextualSpacing w:val="0"/>
        <w:rPr>
          <w:rFonts w:ascii="Times New Roman" w:hAnsi="Times New Roman"/>
          <w:sz w:val="24"/>
          <w:szCs w:val="24"/>
        </w:rPr>
      </w:pPr>
      <w:r w:rsidRPr="00D60765">
        <w:rPr>
          <w:rFonts w:ascii="Times New Roman" w:hAnsi="Times New Roman"/>
          <w:b/>
          <w:sz w:val="24"/>
          <w:szCs w:val="24"/>
        </w:rPr>
        <w:t>{date of FIS}</w:t>
      </w:r>
      <w:r w:rsidRPr="00D60765">
        <w:rPr>
          <w:rFonts w:ascii="Times New Roman" w:hAnsi="Times New Roman"/>
          <w:sz w:val="24"/>
          <w:szCs w:val="24"/>
        </w:rPr>
        <w:t xml:space="preserve"> date of </w:t>
      </w:r>
      <w:r w:rsidR="006C3E29">
        <w:rPr>
          <w:rFonts w:ascii="Times New Roman" w:hAnsi="Times New Roman"/>
          <w:sz w:val="24"/>
          <w:szCs w:val="24"/>
        </w:rPr>
        <w:t>initial</w:t>
      </w:r>
      <w:r w:rsidRPr="00D60765">
        <w:rPr>
          <w:rFonts w:ascii="Times New Roman" w:hAnsi="Times New Roman"/>
          <w:sz w:val="24"/>
          <w:szCs w:val="24"/>
        </w:rPr>
        <w:t xml:space="preserve"> FIS</w:t>
      </w:r>
      <w:r w:rsidR="00DD6813">
        <w:rPr>
          <w:rFonts w:ascii="Times New Roman" w:hAnsi="Times New Roman"/>
          <w:sz w:val="24"/>
          <w:szCs w:val="24"/>
        </w:rPr>
        <w:t xml:space="preserve">. </w:t>
      </w:r>
      <w:r w:rsidR="00DD6813" w:rsidRPr="001C693C">
        <w:rPr>
          <w:rFonts w:ascii="Times New Roman" w:hAnsi="Times New Roman"/>
          <w:sz w:val="24"/>
          <w:szCs w:val="24"/>
        </w:rPr>
        <w:t xml:space="preserve">Find the date </w:t>
      </w:r>
      <w:r w:rsidR="00DD6813">
        <w:rPr>
          <w:rFonts w:ascii="Times New Roman" w:hAnsi="Times New Roman"/>
          <w:sz w:val="24"/>
          <w:szCs w:val="24"/>
        </w:rPr>
        <w:t xml:space="preserve">the </w:t>
      </w:r>
      <w:r w:rsidR="006C3E29">
        <w:rPr>
          <w:rFonts w:ascii="Times New Roman" w:hAnsi="Times New Roman"/>
          <w:sz w:val="24"/>
          <w:szCs w:val="24"/>
        </w:rPr>
        <w:t>initial</w:t>
      </w:r>
      <w:r w:rsidR="00DD6813">
        <w:rPr>
          <w:rFonts w:ascii="Times New Roman" w:hAnsi="Times New Roman"/>
          <w:sz w:val="24"/>
          <w:szCs w:val="24"/>
        </w:rPr>
        <w:t xml:space="preserve"> FIS</w:t>
      </w:r>
      <w:r w:rsidR="00DD6813" w:rsidRPr="001C693C">
        <w:rPr>
          <w:rFonts w:ascii="Times New Roman" w:hAnsi="Times New Roman"/>
          <w:sz w:val="24"/>
          <w:szCs w:val="24"/>
        </w:rPr>
        <w:t xml:space="preserve">: </w:t>
      </w:r>
      <w:hyperlink r:id="rId17" w:history="1">
        <w:r w:rsidR="007A2A8C">
          <w:rPr>
            <w:rStyle w:val="Hyperlink"/>
            <w:rFonts w:ascii="Times New Roman" w:hAnsi="Times New Roman"/>
            <w:sz w:val="24"/>
            <w:szCs w:val="24"/>
          </w:rPr>
          <w:t>https://www.fema.gov/flood-insurance/work-with-nfip/community-status-book</w:t>
        </w:r>
      </w:hyperlink>
      <w:r w:rsidR="00DD6813" w:rsidRPr="001C693C">
        <w:rPr>
          <w:rFonts w:ascii="Times New Roman" w:hAnsi="Times New Roman"/>
          <w:sz w:val="24"/>
          <w:szCs w:val="24"/>
        </w:rPr>
        <w:t xml:space="preserve"> (</w:t>
      </w:r>
      <w:r w:rsidR="00DD6813">
        <w:rPr>
          <w:rFonts w:ascii="Times New Roman" w:hAnsi="Times New Roman"/>
          <w:sz w:val="24"/>
          <w:szCs w:val="24"/>
        </w:rPr>
        <w:t>select  California and use the “</w:t>
      </w:r>
      <w:r w:rsidR="007A2A8C">
        <w:rPr>
          <w:rFonts w:ascii="Times New Roman" w:hAnsi="Times New Roman"/>
          <w:sz w:val="24"/>
          <w:szCs w:val="24"/>
        </w:rPr>
        <w:t>Init FIRM</w:t>
      </w:r>
      <w:r w:rsidR="00DD6813">
        <w:rPr>
          <w:rFonts w:ascii="Times New Roman" w:hAnsi="Times New Roman"/>
          <w:sz w:val="24"/>
          <w:szCs w:val="24"/>
        </w:rPr>
        <w:t xml:space="preserve">” </w:t>
      </w:r>
      <w:r w:rsidR="00DD6813" w:rsidRPr="001C693C">
        <w:rPr>
          <w:rFonts w:ascii="Times New Roman" w:hAnsi="Times New Roman"/>
          <w:sz w:val="24"/>
          <w:szCs w:val="24"/>
        </w:rPr>
        <w:t>column)</w:t>
      </w:r>
      <w:r w:rsidR="00DD6813">
        <w:rPr>
          <w:rFonts w:ascii="Times New Roman" w:hAnsi="Times New Roman"/>
          <w:sz w:val="24"/>
          <w:szCs w:val="24"/>
        </w:rPr>
        <w:t>.</w:t>
      </w:r>
    </w:p>
    <w:p w14:paraId="613BB7B2" w14:textId="5687F677" w:rsidR="002022C5" w:rsidRPr="00D60765" w:rsidRDefault="002022C5" w:rsidP="002022C5">
      <w:pPr>
        <w:pStyle w:val="ListParagraph"/>
        <w:numPr>
          <w:ilvl w:val="0"/>
          <w:numId w:val="40"/>
        </w:numPr>
        <w:spacing w:before="120" w:after="120"/>
        <w:contextualSpacing w:val="0"/>
        <w:rPr>
          <w:rFonts w:ascii="Times New Roman" w:hAnsi="Times New Roman"/>
          <w:b/>
          <w:sz w:val="24"/>
          <w:szCs w:val="24"/>
        </w:rPr>
      </w:pPr>
      <w:r w:rsidRPr="00D60765">
        <w:rPr>
          <w:rFonts w:ascii="Times New Roman" w:hAnsi="Times New Roman"/>
          <w:b/>
          <w:sz w:val="24"/>
          <w:szCs w:val="24"/>
        </w:rPr>
        <w:t>{body designated to hear variances}</w:t>
      </w:r>
      <w:r w:rsidRPr="00D60765">
        <w:rPr>
          <w:rFonts w:ascii="Times New Roman" w:hAnsi="Times New Roman"/>
          <w:sz w:val="24"/>
          <w:szCs w:val="24"/>
        </w:rPr>
        <w:t xml:space="preserve"> see</w:t>
      </w:r>
      <w:r w:rsidR="00DD6EC1">
        <w:rPr>
          <w:rFonts w:ascii="Times New Roman" w:hAnsi="Times New Roman"/>
          <w:sz w:val="24"/>
          <w:szCs w:val="24"/>
        </w:rPr>
        <w:t xml:space="preserve"> below for note on </w:t>
      </w:r>
      <w:r w:rsidRPr="00D60765">
        <w:rPr>
          <w:rFonts w:ascii="Times New Roman" w:hAnsi="Times New Roman"/>
          <w:sz w:val="24"/>
          <w:szCs w:val="24"/>
        </w:rPr>
        <w:t>Sec. 107.</w:t>
      </w:r>
      <w:r w:rsidR="00146C66" w:rsidRPr="00D60765">
        <w:rPr>
          <w:rFonts w:ascii="Times New Roman" w:hAnsi="Times New Roman"/>
          <w:sz w:val="24"/>
          <w:szCs w:val="24"/>
        </w:rPr>
        <w:t>2</w:t>
      </w:r>
      <w:r w:rsidR="00DD6813">
        <w:rPr>
          <w:rFonts w:ascii="Times New Roman" w:hAnsi="Times New Roman"/>
          <w:sz w:val="24"/>
          <w:szCs w:val="24"/>
        </w:rPr>
        <w:t>.</w:t>
      </w:r>
    </w:p>
    <w:p w14:paraId="4B0321B9" w14:textId="38C488C4" w:rsidR="002022C5" w:rsidRPr="001C693C" w:rsidRDefault="002022C5" w:rsidP="002022C5">
      <w:pPr>
        <w:pStyle w:val="ListParagraph"/>
        <w:numPr>
          <w:ilvl w:val="0"/>
          <w:numId w:val="40"/>
        </w:numPr>
        <w:spacing w:before="120" w:after="120"/>
        <w:contextualSpacing w:val="0"/>
        <w:rPr>
          <w:rFonts w:ascii="Times New Roman" w:hAnsi="Times New Roman"/>
          <w:sz w:val="24"/>
          <w:szCs w:val="24"/>
        </w:rPr>
      </w:pPr>
      <w:r w:rsidRPr="00D60765">
        <w:rPr>
          <w:rFonts w:ascii="Times New Roman" w:hAnsi="Times New Roman"/>
          <w:b/>
          <w:sz w:val="24"/>
          <w:szCs w:val="24"/>
        </w:rPr>
        <w:t xml:space="preserve">{date the community’s first </w:t>
      </w:r>
      <w:r w:rsidRPr="001C693C">
        <w:rPr>
          <w:rFonts w:ascii="Times New Roman" w:hAnsi="Times New Roman"/>
          <w:b/>
          <w:sz w:val="24"/>
          <w:szCs w:val="24"/>
        </w:rPr>
        <w:t>floodplain management ordinance was adopted}</w:t>
      </w:r>
      <w:r w:rsidRPr="001C693C">
        <w:rPr>
          <w:rFonts w:ascii="Times New Roman" w:hAnsi="Times New Roman"/>
          <w:sz w:val="24"/>
          <w:szCs w:val="24"/>
        </w:rPr>
        <w:t xml:space="preserve"> and </w:t>
      </w:r>
      <w:r w:rsidRPr="001C693C">
        <w:rPr>
          <w:rFonts w:ascii="Times New Roman" w:hAnsi="Times New Roman"/>
          <w:b/>
          <w:sz w:val="24"/>
          <w:szCs w:val="24"/>
        </w:rPr>
        <w:t xml:space="preserve">{date of regular program entry}.  </w:t>
      </w:r>
      <w:r w:rsidRPr="001C693C">
        <w:rPr>
          <w:rFonts w:ascii="Times New Roman" w:hAnsi="Times New Roman"/>
          <w:sz w:val="24"/>
          <w:szCs w:val="24"/>
        </w:rPr>
        <w:t>Note that these</w:t>
      </w:r>
      <w:r w:rsidRPr="001C693C">
        <w:rPr>
          <w:rFonts w:ascii="Times New Roman" w:hAnsi="Times New Roman"/>
          <w:b/>
          <w:sz w:val="24"/>
          <w:szCs w:val="24"/>
        </w:rPr>
        <w:t xml:space="preserve"> </w:t>
      </w:r>
      <w:r w:rsidRPr="001C693C">
        <w:rPr>
          <w:rFonts w:ascii="Times New Roman" w:hAnsi="Times New Roman"/>
          <w:sz w:val="24"/>
          <w:szCs w:val="24"/>
        </w:rPr>
        <w:t>may or may not be the same date.  You could research to determine the date the first ordinance was adopted or simply use the date of entry into the NFIP’s regular program</w:t>
      </w:r>
      <w:r w:rsidR="00DD6EC1">
        <w:rPr>
          <w:rFonts w:ascii="Times New Roman" w:hAnsi="Times New Roman"/>
          <w:sz w:val="24"/>
          <w:szCs w:val="24"/>
        </w:rPr>
        <w:t xml:space="preserve"> </w:t>
      </w:r>
      <w:r w:rsidR="00DD6EC1" w:rsidRPr="00DD6EC1">
        <w:rPr>
          <w:rFonts w:ascii="Times New Roman" w:hAnsi="Times New Roman"/>
          <w:sz w:val="24"/>
          <w:szCs w:val="24"/>
          <w:u w:val="single"/>
        </w:rPr>
        <w:t>in all places</w:t>
      </w:r>
      <w:r w:rsidR="001C693C" w:rsidRPr="001C693C">
        <w:rPr>
          <w:rFonts w:ascii="Times New Roman" w:hAnsi="Times New Roman"/>
          <w:sz w:val="24"/>
          <w:szCs w:val="24"/>
        </w:rPr>
        <w:t xml:space="preserve">. Prior to accepting a community for participation in the NFIP, FEMA would have reviewed and approved floodplain management regulations. Find the date your community joined the NFIP here: </w:t>
      </w:r>
      <w:hyperlink r:id="rId18" w:history="1">
        <w:r w:rsidR="007A2A8C">
          <w:rPr>
            <w:rStyle w:val="Hyperlink"/>
            <w:rFonts w:ascii="Times New Roman" w:hAnsi="Times New Roman"/>
            <w:sz w:val="24"/>
            <w:szCs w:val="24"/>
          </w:rPr>
          <w:t>https://www.fema.gov/flood-insurance/work-with-nfip/community-status-book</w:t>
        </w:r>
      </w:hyperlink>
      <w:r w:rsidR="001C693C" w:rsidRPr="001C693C">
        <w:rPr>
          <w:rFonts w:ascii="Times New Roman" w:hAnsi="Times New Roman"/>
          <w:sz w:val="24"/>
          <w:szCs w:val="24"/>
        </w:rPr>
        <w:t xml:space="preserve"> (</w:t>
      </w:r>
      <w:r w:rsidR="00DD6813">
        <w:rPr>
          <w:rFonts w:ascii="Times New Roman" w:hAnsi="Times New Roman"/>
          <w:sz w:val="24"/>
          <w:szCs w:val="24"/>
        </w:rPr>
        <w:t xml:space="preserve">select  California and </w:t>
      </w:r>
      <w:r w:rsidR="004E6D54">
        <w:rPr>
          <w:rFonts w:ascii="Times New Roman" w:hAnsi="Times New Roman"/>
          <w:sz w:val="24"/>
          <w:szCs w:val="24"/>
        </w:rPr>
        <w:t>use t</w:t>
      </w:r>
      <w:r w:rsidR="002C0679">
        <w:rPr>
          <w:rFonts w:ascii="Times New Roman" w:hAnsi="Times New Roman"/>
          <w:sz w:val="24"/>
          <w:szCs w:val="24"/>
        </w:rPr>
        <w:t>h</w:t>
      </w:r>
      <w:r w:rsidR="004E6D54">
        <w:rPr>
          <w:rFonts w:ascii="Times New Roman" w:hAnsi="Times New Roman"/>
          <w:sz w:val="24"/>
          <w:szCs w:val="24"/>
        </w:rPr>
        <w:t xml:space="preserve">e “Reg-Emer Date” in the </w:t>
      </w:r>
      <w:r w:rsidR="001C693C" w:rsidRPr="001C693C">
        <w:rPr>
          <w:rFonts w:ascii="Times New Roman" w:hAnsi="Times New Roman"/>
          <w:sz w:val="24"/>
          <w:szCs w:val="24"/>
        </w:rPr>
        <w:t>second column from right)</w:t>
      </w:r>
      <w:r w:rsidR="00DD6813">
        <w:rPr>
          <w:rFonts w:ascii="Times New Roman" w:hAnsi="Times New Roman"/>
          <w:sz w:val="24"/>
          <w:szCs w:val="24"/>
        </w:rPr>
        <w:t>.</w:t>
      </w:r>
    </w:p>
    <w:p w14:paraId="52318BED" w14:textId="77777777" w:rsidR="002022C5" w:rsidRPr="001C693C" w:rsidRDefault="002022C5" w:rsidP="002022C5">
      <w:pPr>
        <w:rPr>
          <w:rFonts w:ascii="Times New Roman" w:hAnsi="Times New Roman"/>
          <w:sz w:val="24"/>
          <w:szCs w:val="24"/>
        </w:rPr>
      </w:pPr>
    </w:p>
    <w:p w14:paraId="51D1D525" w14:textId="08930FD5" w:rsidR="002022C5" w:rsidRPr="00B36E51" w:rsidRDefault="002022C5" w:rsidP="002022C5">
      <w:pPr>
        <w:rPr>
          <w:rFonts w:ascii="Times New Roman" w:hAnsi="Times New Roman"/>
          <w:sz w:val="24"/>
          <w:szCs w:val="24"/>
        </w:rPr>
      </w:pPr>
      <w:r w:rsidRPr="001C693C">
        <w:rPr>
          <w:rFonts w:ascii="Times New Roman" w:hAnsi="Times New Roman"/>
          <w:b/>
          <w:sz w:val="24"/>
          <w:szCs w:val="24"/>
        </w:rPr>
        <w:t>Step Three.</w:t>
      </w:r>
      <w:r w:rsidRPr="001C693C">
        <w:rPr>
          <w:rFonts w:ascii="Times New Roman" w:hAnsi="Times New Roman"/>
          <w:sz w:val="24"/>
          <w:szCs w:val="24"/>
        </w:rPr>
        <w:t xml:space="preserve">  Carefully consider any modifications you may wish to make to the </w:t>
      </w:r>
      <w:r w:rsidR="00437B4B">
        <w:rPr>
          <w:rFonts w:ascii="Times New Roman" w:hAnsi="Times New Roman"/>
          <w:sz w:val="24"/>
          <w:szCs w:val="24"/>
        </w:rPr>
        <w:t>Model Ordinance</w:t>
      </w:r>
      <w:r w:rsidRPr="001C693C">
        <w:rPr>
          <w:rFonts w:ascii="Times New Roman" w:hAnsi="Times New Roman"/>
          <w:sz w:val="24"/>
          <w:szCs w:val="24"/>
        </w:rPr>
        <w:t xml:space="preserve">.  Remember </w:t>
      </w:r>
      <w:r w:rsidR="002C6E0D">
        <w:rPr>
          <w:rFonts w:ascii="Times New Roman" w:hAnsi="Times New Roman"/>
          <w:sz w:val="24"/>
          <w:szCs w:val="24"/>
        </w:rPr>
        <w:t xml:space="preserve">the </w:t>
      </w:r>
      <w:r w:rsidRPr="001C693C">
        <w:rPr>
          <w:rFonts w:ascii="Times New Roman" w:hAnsi="Times New Roman"/>
          <w:sz w:val="24"/>
          <w:szCs w:val="24"/>
        </w:rPr>
        <w:t>model</w:t>
      </w:r>
      <w:r w:rsidRPr="00B36E51">
        <w:rPr>
          <w:rFonts w:ascii="Times New Roman" w:hAnsi="Times New Roman"/>
          <w:sz w:val="24"/>
          <w:szCs w:val="24"/>
        </w:rPr>
        <w:t xml:space="preserve"> </w:t>
      </w:r>
      <w:r w:rsidR="002C6E0D">
        <w:rPr>
          <w:rFonts w:ascii="Times New Roman" w:hAnsi="Times New Roman"/>
          <w:sz w:val="24"/>
          <w:szCs w:val="24"/>
        </w:rPr>
        <w:t>is</w:t>
      </w:r>
      <w:r w:rsidRPr="00B36E51">
        <w:rPr>
          <w:rFonts w:ascii="Times New Roman" w:hAnsi="Times New Roman"/>
          <w:sz w:val="24"/>
          <w:szCs w:val="24"/>
        </w:rPr>
        <w:t xml:space="preserve"> written to satisfy NFIP requirements, which means</w:t>
      </w:r>
      <w:r w:rsidR="001C693C">
        <w:rPr>
          <w:rFonts w:ascii="Times New Roman" w:hAnsi="Times New Roman"/>
          <w:sz w:val="24"/>
          <w:szCs w:val="24"/>
        </w:rPr>
        <w:t xml:space="preserve"> you and</w:t>
      </w:r>
      <w:r w:rsidRPr="00B36E51">
        <w:rPr>
          <w:rFonts w:ascii="Times New Roman" w:hAnsi="Times New Roman"/>
          <w:sz w:val="24"/>
          <w:szCs w:val="24"/>
        </w:rPr>
        <w:t xml:space="preserve"> </w:t>
      </w:r>
      <w:r w:rsidR="00146C66" w:rsidRPr="00B36E51">
        <w:rPr>
          <w:rFonts w:ascii="Times New Roman" w:hAnsi="Times New Roman"/>
          <w:sz w:val="24"/>
          <w:szCs w:val="24"/>
        </w:rPr>
        <w:t>DWR</w:t>
      </w:r>
      <w:r w:rsidRPr="00B36E51">
        <w:rPr>
          <w:rFonts w:ascii="Times New Roman" w:hAnsi="Times New Roman"/>
          <w:sz w:val="24"/>
          <w:szCs w:val="24"/>
        </w:rPr>
        <w:t xml:space="preserve"> must be </w:t>
      </w:r>
      <w:r w:rsidRPr="00AA5B03">
        <w:rPr>
          <w:rFonts w:ascii="Times New Roman" w:hAnsi="Times New Roman"/>
          <w:sz w:val="24"/>
          <w:szCs w:val="24"/>
          <w:u w:val="single"/>
        </w:rPr>
        <w:t>very careful</w:t>
      </w:r>
      <w:r w:rsidRPr="00B36E51">
        <w:rPr>
          <w:rFonts w:ascii="Times New Roman" w:hAnsi="Times New Roman"/>
          <w:sz w:val="24"/>
          <w:szCs w:val="24"/>
        </w:rPr>
        <w:t xml:space="preserve"> to ensure changes are acceptable.  Please contact </w:t>
      </w:r>
      <w:r w:rsidR="005137D2">
        <w:rPr>
          <w:rFonts w:ascii="Times New Roman" w:hAnsi="Times New Roman"/>
          <w:sz w:val="24"/>
          <w:szCs w:val="24"/>
        </w:rPr>
        <w:t xml:space="preserve">DWR </w:t>
      </w:r>
      <w:r w:rsidR="006C3E29">
        <w:rPr>
          <w:rFonts w:ascii="Times New Roman" w:hAnsi="Times New Roman"/>
          <w:sz w:val="24"/>
          <w:szCs w:val="24"/>
        </w:rPr>
        <w:t xml:space="preserve">or FEMA </w:t>
      </w:r>
      <w:r w:rsidR="00F76D2B">
        <w:rPr>
          <w:rFonts w:ascii="Times New Roman" w:hAnsi="Times New Roman"/>
          <w:sz w:val="24"/>
          <w:szCs w:val="24"/>
        </w:rPr>
        <w:t>NFIP staff</w:t>
      </w:r>
      <w:r w:rsidR="005137D2">
        <w:rPr>
          <w:rFonts w:ascii="Times New Roman" w:hAnsi="Times New Roman"/>
          <w:sz w:val="24"/>
          <w:szCs w:val="24"/>
        </w:rPr>
        <w:t xml:space="preserve"> </w:t>
      </w:r>
      <w:r w:rsidRPr="00B36E51">
        <w:rPr>
          <w:rFonts w:ascii="Times New Roman" w:hAnsi="Times New Roman"/>
          <w:sz w:val="24"/>
          <w:szCs w:val="24"/>
        </w:rPr>
        <w:t>if you have questions or would like a preliminary review of changes you’re considering.  We recommend NOT re-numbering the sections of your draft to match your local code until after all the text changes are reviewed and approved.</w:t>
      </w:r>
      <w:r w:rsidR="00146C66" w:rsidRPr="00B36E51">
        <w:rPr>
          <w:rFonts w:ascii="Times New Roman" w:hAnsi="Times New Roman"/>
          <w:sz w:val="24"/>
          <w:szCs w:val="24"/>
        </w:rPr>
        <w:t xml:space="preserve">  </w:t>
      </w:r>
      <w:r w:rsidR="00146C66" w:rsidRPr="00DD6EC1">
        <w:rPr>
          <w:rFonts w:ascii="Times New Roman" w:hAnsi="Times New Roman"/>
          <w:sz w:val="24"/>
          <w:szCs w:val="24"/>
          <w:u w:val="single"/>
        </w:rPr>
        <w:t>As part of renumbering, care must be taken</w:t>
      </w:r>
      <w:r w:rsidR="00DD6EC1">
        <w:rPr>
          <w:rFonts w:ascii="Times New Roman" w:hAnsi="Times New Roman"/>
          <w:sz w:val="24"/>
          <w:szCs w:val="24"/>
          <w:u w:val="single"/>
        </w:rPr>
        <w:t xml:space="preserve"> to renumber cross references.</w:t>
      </w:r>
      <w:r w:rsidR="00146C66" w:rsidRPr="00B36E51">
        <w:rPr>
          <w:rFonts w:ascii="Times New Roman" w:hAnsi="Times New Roman"/>
          <w:sz w:val="24"/>
          <w:szCs w:val="24"/>
        </w:rPr>
        <w:t xml:space="preserve"> </w:t>
      </w:r>
      <w:r w:rsidR="00DD6EC1">
        <w:rPr>
          <w:rFonts w:ascii="Times New Roman" w:hAnsi="Times New Roman"/>
          <w:sz w:val="24"/>
          <w:szCs w:val="24"/>
        </w:rPr>
        <w:t xml:space="preserve"> An </w:t>
      </w:r>
      <w:r w:rsidR="00146C66" w:rsidRPr="00B36E51">
        <w:rPr>
          <w:rFonts w:ascii="Times New Roman" w:hAnsi="Times New Roman"/>
          <w:sz w:val="24"/>
          <w:szCs w:val="24"/>
        </w:rPr>
        <w:t xml:space="preserve">ordinance with incorrect cross references may be deemed unenforceable.  </w:t>
      </w:r>
      <w:r w:rsidR="002C6E0D">
        <w:rPr>
          <w:rFonts w:ascii="Times New Roman" w:hAnsi="Times New Roman"/>
          <w:sz w:val="24"/>
          <w:szCs w:val="24"/>
        </w:rPr>
        <w:t>Also, w</w:t>
      </w:r>
      <w:r w:rsidR="00145C1B" w:rsidRPr="00B36E51">
        <w:rPr>
          <w:rFonts w:ascii="Times New Roman" w:hAnsi="Times New Roman"/>
          <w:sz w:val="24"/>
          <w:szCs w:val="24"/>
        </w:rPr>
        <w:t xml:space="preserve">e recommend you not </w:t>
      </w:r>
      <w:r w:rsidR="00863B00">
        <w:rPr>
          <w:rFonts w:ascii="Times New Roman" w:hAnsi="Times New Roman"/>
          <w:sz w:val="24"/>
          <w:szCs w:val="24"/>
        </w:rPr>
        <w:t xml:space="preserve">adopt with generic numbers and then </w:t>
      </w:r>
      <w:r w:rsidR="00145C1B" w:rsidRPr="00B36E51">
        <w:rPr>
          <w:rFonts w:ascii="Times New Roman" w:hAnsi="Times New Roman"/>
          <w:sz w:val="24"/>
          <w:szCs w:val="24"/>
        </w:rPr>
        <w:t xml:space="preserve">rely on a commercial codification service to renumber (experience indicates cross references may not </w:t>
      </w:r>
      <w:r w:rsidR="00DD6EC1">
        <w:rPr>
          <w:rFonts w:ascii="Times New Roman" w:hAnsi="Times New Roman"/>
          <w:sz w:val="24"/>
          <w:szCs w:val="24"/>
        </w:rPr>
        <w:t xml:space="preserve">get </w:t>
      </w:r>
      <w:r w:rsidR="00145C1B" w:rsidRPr="00B36E51">
        <w:rPr>
          <w:rFonts w:ascii="Times New Roman" w:hAnsi="Times New Roman"/>
          <w:sz w:val="24"/>
          <w:szCs w:val="24"/>
        </w:rPr>
        <w:t>renumbered</w:t>
      </w:r>
      <w:r w:rsidR="00DD6EC1">
        <w:rPr>
          <w:rFonts w:ascii="Times New Roman" w:hAnsi="Times New Roman"/>
          <w:sz w:val="24"/>
          <w:szCs w:val="24"/>
        </w:rPr>
        <w:t xml:space="preserve"> correctly</w:t>
      </w:r>
      <w:r w:rsidR="00145C1B" w:rsidRPr="00B36E51">
        <w:rPr>
          <w:rFonts w:ascii="Times New Roman" w:hAnsi="Times New Roman"/>
          <w:sz w:val="24"/>
          <w:szCs w:val="24"/>
        </w:rPr>
        <w:t>).</w:t>
      </w:r>
    </w:p>
    <w:p w14:paraId="79EAC24E" w14:textId="77777777" w:rsidR="002022C5" w:rsidRPr="00B36E51" w:rsidRDefault="002022C5" w:rsidP="002022C5">
      <w:pPr>
        <w:rPr>
          <w:rFonts w:ascii="Times New Roman" w:hAnsi="Times New Roman"/>
          <w:sz w:val="24"/>
          <w:szCs w:val="24"/>
        </w:rPr>
      </w:pPr>
    </w:p>
    <w:p w14:paraId="3E2D30AF" w14:textId="1208B692" w:rsidR="002022C5" w:rsidRDefault="002022C5" w:rsidP="00F753A8">
      <w:pPr>
        <w:widowControl/>
        <w:rPr>
          <w:rFonts w:ascii="Times New Roman" w:hAnsi="Times New Roman"/>
          <w:sz w:val="24"/>
          <w:szCs w:val="24"/>
        </w:rPr>
      </w:pPr>
      <w:r w:rsidRPr="00B36E51">
        <w:rPr>
          <w:rFonts w:ascii="Times New Roman" w:hAnsi="Times New Roman"/>
          <w:b/>
          <w:sz w:val="24"/>
          <w:szCs w:val="24"/>
        </w:rPr>
        <w:t>Step Four.</w:t>
      </w:r>
      <w:r w:rsidRPr="00B36E51">
        <w:rPr>
          <w:rFonts w:ascii="Times New Roman" w:hAnsi="Times New Roman"/>
          <w:sz w:val="24"/>
          <w:szCs w:val="24"/>
        </w:rPr>
        <w:t xml:space="preserve">  Have </w:t>
      </w:r>
      <w:r w:rsidR="002C6E0D">
        <w:rPr>
          <w:rFonts w:ascii="Times New Roman" w:hAnsi="Times New Roman"/>
          <w:sz w:val="24"/>
          <w:szCs w:val="24"/>
        </w:rPr>
        <w:t xml:space="preserve">DWR </w:t>
      </w:r>
      <w:r w:rsidR="006C3E29">
        <w:rPr>
          <w:rFonts w:ascii="Times New Roman" w:hAnsi="Times New Roman"/>
          <w:sz w:val="24"/>
          <w:szCs w:val="24"/>
        </w:rPr>
        <w:t xml:space="preserve">or FEMA </w:t>
      </w:r>
      <w:r w:rsidR="00F76D2B">
        <w:rPr>
          <w:rFonts w:ascii="Times New Roman" w:hAnsi="Times New Roman"/>
          <w:sz w:val="24"/>
          <w:szCs w:val="24"/>
        </w:rPr>
        <w:t>NFIP staff</w:t>
      </w:r>
      <w:r w:rsidRPr="00B36E51">
        <w:rPr>
          <w:rFonts w:ascii="Times New Roman" w:hAnsi="Times New Roman"/>
          <w:sz w:val="24"/>
          <w:szCs w:val="24"/>
        </w:rPr>
        <w:t xml:space="preserve"> review your tailored ordinance </w:t>
      </w:r>
      <w:r w:rsidRPr="00B36E51">
        <w:rPr>
          <w:rFonts w:ascii="Times New Roman" w:hAnsi="Times New Roman"/>
          <w:sz w:val="24"/>
          <w:szCs w:val="24"/>
          <w:u w:val="single"/>
        </w:rPr>
        <w:t>in &lt;</w:t>
      </w:r>
      <w:r w:rsidRPr="00475305">
        <w:rPr>
          <w:rFonts w:ascii="Times New Roman" w:hAnsi="Times New Roman"/>
          <w:color w:val="B10000"/>
          <w:sz w:val="24"/>
          <w:szCs w:val="24"/>
          <w:u w:val="single"/>
        </w:rPr>
        <w:t>track changes</w:t>
      </w:r>
      <w:r w:rsidRPr="00B36E51">
        <w:rPr>
          <w:rFonts w:ascii="Times New Roman" w:hAnsi="Times New Roman"/>
          <w:sz w:val="24"/>
          <w:szCs w:val="24"/>
          <w:u w:val="single"/>
        </w:rPr>
        <w:t>&gt; mode before</w:t>
      </w:r>
      <w:r w:rsidRPr="00B36E51">
        <w:rPr>
          <w:rFonts w:ascii="Times New Roman" w:hAnsi="Times New Roman"/>
          <w:sz w:val="24"/>
          <w:szCs w:val="24"/>
        </w:rPr>
        <w:t xml:space="preserve"> you get too far along in your adoption process.  This is especially important if you propose to modify, delete, or add any provisions.  If additional changes –</w:t>
      </w:r>
      <w:r w:rsidRPr="00B36E51">
        <w:rPr>
          <w:rFonts w:ascii="Times New Roman" w:hAnsi="Times New Roman"/>
          <w:i/>
          <w:sz w:val="24"/>
          <w:szCs w:val="24"/>
        </w:rPr>
        <w:t xml:space="preserve"> no matter how minor – </w:t>
      </w:r>
      <w:r w:rsidRPr="00B36E51">
        <w:rPr>
          <w:rFonts w:ascii="Times New Roman" w:hAnsi="Times New Roman"/>
          <w:sz w:val="24"/>
          <w:szCs w:val="24"/>
        </w:rPr>
        <w:t xml:space="preserve">are made after </w:t>
      </w:r>
      <w:r w:rsidR="0052798E">
        <w:rPr>
          <w:rFonts w:ascii="Times New Roman" w:hAnsi="Times New Roman"/>
          <w:sz w:val="24"/>
          <w:szCs w:val="24"/>
        </w:rPr>
        <w:t xml:space="preserve">DWR </w:t>
      </w:r>
      <w:r w:rsidR="006C3E29">
        <w:rPr>
          <w:rFonts w:ascii="Times New Roman" w:hAnsi="Times New Roman"/>
          <w:sz w:val="24"/>
          <w:szCs w:val="24"/>
        </w:rPr>
        <w:t xml:space="preserve">or FEMA </w:t>
      </w:r>
      <w:r w:rsidR="00F76D2B">
        <w:rPr>
          <w:rFonts w:ascii="Times New Roman" w:hAnsi="Times New Roman"/>
          <w:sz w:val="24"/>
          <w:szCs w:val="24"/>
        </w:rPr>
        <w:t>NFIP staff</w:t>
      </w:r>
      <w:r w:rsidRPr="00B36E51">
        <w:rPr>
          <w:rFonts w:ascii="Times New Roman" w:hAnsi="Times New Roman"/>
          <w:sz w:val="24"/>
          <w:szCs w:val="24"/>
        </w:rPr>
        <w:t>’s review, please send it for another review (this is especially important if changes are made or sections renumbered after legal review). Final review and approval by D</w:t>
      </w:r>
      <w:r w:rsidR="00145C1B" w:rsidRPr="00B36E51">
        <w:rPr>
          <w:rFonts w:ascii="Times New Roman" w:hAnsi="Times New Roman"/>
          <w:sz w:val="24"/>
          <w:szCs w:val="24"/>
        </w:rPr>
        <w:t>WR</w:t>
      </w:r>
      <w:r w:rsidRPr="00B36E51">
        <w:rPr>
          <w:rFonts w:ascii="Times New Roman" w:hAnsi="Times New Roman"/>
          <w:sz w:val="24"/>
          <w:szCs w:val="24"/>
        </w:rPr>
        <w:t xml:space="preserve"> and FEMA will be much easier if </w:t>
      </w:r>
      <w:r w:rsidR="0052798E">
        <w:rPr>
          <w:rFonts w:ascii="Times New Roman" w:hAnsi="Times New Roman"/>
          <w:sz w:val="24"/>
          <w:szCs w:val="24"/>
        </w:rPr>
        <w:t xml:space="preserve">DWR </w:t>
      </w:r>
      <w:r w:rsidR="006C3E29">
        <w:rPr>
          <w:rFonts w:ascii="Times New Roman" w:hAnsi="Times New Roman"/>
          <w:sz w:val="24"/>
          <w:szCs w:val="24"/>
        </w:rPr>
        <w:t xml:space="preserve">or FEMA </w:t>
      </w:r>
      <w:r w:rsidR="00D119E5">
        <w:rPr>
          <w:rFonts w:ascii="Times New Roman" w:hAnsi="Times New Roman"/>
          <w:sz w:val="24"/>
          <w:szCs w:val="24"/>
        </w:rPr>
        <w:t xml:space="preserve">NFIP staff </w:t>
      </w:r>
      <w:r w:rsidRPr="00B36E51">
        <w:rPr>
          <w:rFonts w:ascii="Times New Roman" w:hAnsi="Times New Roman"/>
          <w:sz w:val="24"/>
          <w:szCs w:val="24"/>
        </w:rPr>
        <w:t xml:space="preserve">has </w:t>
      </w:r>
      <w:r w:rsidRPr="00B36E51">
        <w:rPr>
          <w:rFonts w:ascii="Times New Roman" w:hAnsi="Times New Roman"/>
          <w:sz w:val="24"/>
          <w:szCs w:val="24"/>
        </w:rPr>
        <w:lastRenderedPageBreak/>
        <w:t>reviewed and approved ALL changes.</w:t>
      </w:r>
      <w:r w:rsidRPr="00B36E51" w:rsidDel="002E344A">
        <w:rPr>
          <w:rFonts w:ascii="Times New Roman" w:hAnsi="Times New Roman"/>
          <w:sz w:val="24"/>
          <w:szCs w:val="24"/>
        </w:rPr>
        <w:t xml:space="preserve"> </w:t>
      </w:r>
      <w:r w:rsidRPr="00B36E51">
        <w:rPr>
          <w:rFonts w:ascii="Times New Roman" w:hAnsi="Times New Roman"/>
          <w:sz w:val="24"/>
          <w:szCs w:val="24"/>
        </w:rPr>
        <w:t xml:space="preserve"> </w:t>
      </w:r>
      <w:r w:rsidR="0052798E">
        <w:rPr>
          <w:rFonts w:ascii="Times New Roman" w:hAnsi="Times New Roman"/>
          <w:sz w:val="24"/>
          <w:szCs w:val="24"/>
        </w:rPr>
        <w:t>DWR</w:t>
      </w:r>
      <w:r w:rsidR="006C3E29">
        <w:rPr>
          <w:rFonts w:ascii="Times New Roman" w:hAnsi="Times New Roman"/>
          <w:sz w:val="24"/>
          <w:szCs w:val="24"/>
        </w:rPr>
        <w:t xml:space="preserve"> or FEMA</w:t>
      </w:r>
      <w:r w:rsidR="0052798E">
        <w:rPr>
          <w:rFonts w:ascii="Times New Roman" w:hAnsi="Times New Roman"/>
          <w:sz w:val="24"/>
          <w:szCs w:val="24"/>
        </w:rPr>
        <w:t xml:space="preserve"> </w:t>
      </w:r>
      <w:r w:rsidR="00D119E5">
        <w:rPr>
          <w:rFonts w:ascii="Times New Roman" w:hAnsi="Times New Roman"/>
          <w:sz w:val="24"/>
          <w:szCs w:val="24"/>
        </w:rPr>
        <w:t>NFIP staff</w:t>
      </w:r>
      <w:r w:rsidRPr="00B36E51">
        <w:rPr>
          <w:rFonts w:ascii="Times New Roman" w:hAnsi="Times New Roman"/>
          <w:sz w:val="24"/>
          <w:szCs w:val="24"/>
        </w:rPr>
        <w:t xml:space="preserve"> will also double check </w:t>
      </w:r>
      <w:r w:rsidR="00DD6EC1">
        <w:rPr>
          <w:rFonts w:ascii="Times New Roman" w:hAnsi="Times New Roman"/>
          <w:sz w:val="24"/>
          <w:szCs w:val="24"/>
        </w:rPr>
        <w:t xml:space="preserve">the </w:t>
      </w:r>
      <w:r w:rsidRPr="00B36E51">
        <w:rPr>
          <w:rFonts w:ascii="Times New Roman" w:hAnsi="Times New Roman"/>
          <w:sz w:val="24"/>
          <w:szCs w:val="24"/>
        </w:rPr>
        <w:t>re-numbering and ensure all cross references are change</w:t>
      </w:r>
      <w:r w:rsidR="00145C1B" w:rsidRPr="00B36E51">
        <w:rPr>
          <w:rFonts w:ascii="Times New Roman" w:hAnsi="Times New Roman"/>
          <w:sz w:val="24"/>
          <w:szCs w:val="24"/>
        </w:rPr>
        <w:t>d</w:t>
      </w:r>
      <w:r w:rsidRPr="00B36E51">
        <w:rPr>
          <w:rFonts w:ascii="Times New Roman" w:hAnsi="Times New Roman"/>
          <w:sz w:val="24"/>
          <w:szCs w:val="24"/>
        </w:rPr>
        <w:t xml:space="preserve"> correctly.</w:t>
      </w:r>
    </w:p>
    <w:p w14:paraId="67F340C3" w14:textId="3776839F" w:rsidR="00542D08" w:rsidRDefault="00542D08" w:rsidP="002022C5">
      <w:pP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5935"/>
      </w:tblGrid>
      <w:tr w:rsidR="00542D08" w14:paraId="2993BF0D" w14:textId="77777777" w:rsidTr="00F753A8">
        <w:trPr>
          <w:jc w:val="center"/>
        </w:trPr>
        <w:tc>
          <w:tcPr>
            <w:tcW w:w="5935" w:type="dxa"/>
            <w:tcMar>
              <w:top w:w="144" w:type="dxa"/>
              <w:left w:w="144" w:type="dxa"/>
              <w:bottom w:w="144" w:type="dxa"/>
              <w:right w:w="144" w:type="dxa"/>
            </w:tcMar>
          </w:tcPr>
          <w:p w14:paraId="22F845A0" w14:textId="222AA4D5" w:rsidR="00542D08" w:rsidRPr="00F753A8" w:rsidRDefault="00F753A8" w:rsidP="002022C5">
            <w:pPr>
              <w:rPr>
                <w:rFonts w:ascii="Times New Roman" w:hAnsi="Times New Roman"/>
                <w:i/>
                <w:iCs/>
                <w:sz w:val="24"/>
                <w:szCs w:val="24"/>
              </w:rPr>
            </w:pPr>
            <w:r w:rsidRPr="00F753A8">
              <w:rPr>
                <w:rFonts w:ascii="Times New Roman" w:hAnsi="Times New Roman"/>
                <w:b/>
                <w:bCs/>
                <w:i/>
                <w:iCs/>
                <w:sz w:val="24"/>
                <w:szCs w:val="24"/>
              </w:rPr>
              <w:t>Remember</w:t>
            </w:r>
            <w:r w:rsidRPr="00F753A8">
              <w:rPr>
                <w:rFonts w:ascii="Times New Roman" w:hAnsi="Times New Roman"/>
                <w:i/>
                <w:iCs/>
                <w:sz w:val="24"/>
                <w:szCs w:val="24"/>
              </w:rPr>
              <w:t xml:space="preserve"> – the Model Ordinance was approved by FEMA. This means any changes must be reviewed by DWR or FEMA to ensure consistency with the NFIP is maintained.</w:t>
            </w:r>
          </w:p>
        </w:tc>
      </w:tr>
    </w:tbl>
    <w:p w14:paraId="58A44546" w14:textId="77777777" w:rsidR="00542D08" w:rsidRPr="00B36E51" w:rsidRDefault="00542D08" w:rsidP="002022C5">
      <w:pPr>
        <w:rPr>
          <w:rFonts w:ascii="Times New Roman" w:hAnsi="Times New Roman"/>
          <w:sz w:val="24"/>
          <w:szCs w:val="24"/>
        </w:rPr>
      </w:pPr>
    </w:p>
    <w:p w14:paraId="4139A021" w14:textId="3DD5BBD5" w:rsidR="002022C5" w:rsidRPr="00EC6128" w:rsidRDefault="002022C5" w:rsidP="002022C5">
      <w:pPr>
        <w:rPr>
          <w:rFonts w:ascii="Times New Roman" w:hAnsi="Times New Roman"/>
          <w:sz w:val="24"/>
          <w:szCs w:val="24"/>
        </w:rPr>
      </w:pPr>
      <w:r w:rsidRPr="00B36E51">
        <w:rPr>
          <w:rFonts w:ascii="Times New Roman" w:hAnsi="Times New Roman"/>
          <w:b/>
          <w:sz w:val="24"/>
          <w:szCs w:val="24"/>
        </w:rPr>
        <w:t>Step Five.</w:t>
      </w:r>
      <w:r w:rsidRPr="00B36E51">
        <w:rPr>
          <w:rFonts w:ascii="Times New Roman" w:hAnsi="Times New Roman"/>
          <w:sz w:val="24"/>
          <w:szCs w:val="24"/>
        </w:rPr>
        <w:t xml:space="preserve">  Upon adoption and execution, send </w:t>
      </w:r>
      <w:r w:rsidR="00F76D2B">
        <w:rPr>
          <w:rFonts w:ascii="Times New Roman" w:hAnsi="Times New Roman"/>
          <w:sz w:val="24"/>
          <w:szCs w:val="24"/>
        </w:rPr>
        <w:t>NFIP staff</w:t>
      </w:r>
      <w:r w:rsidRPr="00B36E51">
        <w:rPr>
          <w:rFonts w:ascii="Times New Roman" w:hAnsi="Times New Roman"/>
          <w:sz w:val="24"/>
          <w:szCs w:val="24"/>
        </w:rPr>
        <w:t xml:space="preserve"> a </w:t>
      </w:r>
      <w:r w:rsidR="00145C1B" w:rsidRPr="00B36E51">
        <w:rPr>
          <w:rFonts w:ascii="Times New Roman" w:hAnsi="Times New Roman"/>
          <w:sz w:val="24"/>
          <w:szCs w:val="24"/>
        </w:rPr>
        <w:t xml:space="preserve">scan </w:t>
      </w:r>
      <w:r w:rsidRPr="00B36E51">
        <w:rPr>
          <w:rFonts w:ascii="Times New Roman" w:hAnsi="Times New Roman"/>
          <w:sz w:val="24"/>
          <w:szCs w:val="24"/>
        </w:rPr>
        <w:t>of the adopted ordinance, with all signatures.  At that time, D</w:t>
      </w:r>
      <w:r w:rsidR="00145C1B" w:rsidRPr="00B36E51">
        <w:rPr>
          <w:rFonts w:ascii="Times New Roman" w:hAnsi="Times New Roman"/>
          <w:sz w:val="24"/>
          <w:szCs w:val="24"/>
        </w:rPr>
        <w:t>WR</w:t>
      </w:r>
      <w:r w:rsidRPr="00B36E51">
        <w:rPr>
          <w:rFonts w:ascii="Times New Roman" w:hAnsi="Times New Roman"/>
          <w:sz w:val="24"/>
          <w:szCs w:val="24"/>
        </w:rPr>
        <w:t xml:space="preserve"> </w:t>
      </w:r>
      <w:r w:rsidR="006C3E29">
        <w:rPr>
          <w:rFonts w:ascii="Times New Roman" w:hAnsi="Times New Roman"/>
          <w:sz w:val="24"/>
          <w:szCs w:val="24"/>
        </w:rPr>
        <w:t xml:space="preserve">or FEMA </w:t>
      </w:r>
      <w:r w:rsidRPr="00B36E51">
        <w:rPr>
          <w:rFonts w:ascii="Times New Roman" w:hAnsi="Times New Roman"/>
          <w:sz w:val="24"/>
          <w:szCs w:val="24"/>
        </w:rPr>
        <w:t>will do a final review to complete the process and send a</w:t>
      </w:r>
      <w:r w:rsidR="004E6D54">
        <w:rPr>
          <w:rFonts w:ascii="Times New Roman" w:hAnsi="Times New Roman"/>
          <w:sz w:val="24"/>
          <w:szCs w:val="24"/>
        </w:rPr>
        <w:t xml:space="preserve"> concurrence</w:t>
      </w:r>
      <w:r w:rsidRPr="00B36E51">
        <w:rPr>
          <w:rFonts w:ascii="Times New Roman" w:hAnsi="Times New Roman"/>
          <w:sz w:val="24"/>
          <w:szCs w:val="24"/>
        </w:rPr>
        <w:t xml:space="preserve"> letter.  </w:t>
      </w:r>
    </w:p>
    <w:p w14:paraId="5AC0FAD0" w14:textId="77777777" w:rsidR="002022C5" w:rsidRPr="00EC6128" w:rsidRDefault="002022C5" w:rsidP="002022C5">
      <w:pPr>
        <w:rPr>
          <w:rFonts w:ascii="Times New Roman" w:hAnsi="Times New Roman"/>
          <w:sz w:val="24"/>
          <w:szCs w:val="24"/>
        </w:rPr>
      </w:pPr>
    </w:p>
    <w:p w14:paraId="3862DBD3" w14:textId="64113C3E" w:rsidR="002022C5" w:rsidRPr="00EC6128" w:rsidRDefault="002022C5" w:rsidP="002022C5">
      <w:pPr>
        <w:rPr>
          <w:rFonts w:ascii="Times New Roman" w:hAnsi="Times New Roman"/>
          <w:sz w:val="24"/>
          <w:szCs w:val="24"/>
        </w:rPr>
      </w:pPr>
      <w:r w:rsidRPr="00EC6128">
        <w:rPr>
          <w:rFonts w:ascii="Times New Roman" w:hAnsi="Times New Roman"/>
          <w:b/>
          <w:sz w:val="24"/>
          <w:szCs w:val="24"/>
        </w:rPr>
        <w:t>Step Six.</w:t>
      </w:r>
      <w:r w:rsidRPr="00EC6128">
        <w:rPr>
          <w:rFonts w:ascii="Times New Roman" w:hAnsi="Times New Roman"/>
          <w:sz w:val="24"/>
          <w:szCs w:val="24"/>
        </w:rPr>
        <w:t xml:space="preserve">  </w:t>
      </w:r>
      <w:r w:rsidR="00BF4F39">
        <w:rPr>
          <w:rFonts w:ascii="Times New Roman" w:hAnsi="Times New Roman"/>
          <w:sz w:val="24"/>
          <w:szCs w:val="24"/>
        </w:rPr>
        <w:t xml:space="preserve">If your community adopts </w:t>
      </w:r>
      <w:r w:rsidR="00BF4F39" w:rsidRPr="00396057">
        <w:rPr>
          <w:rFonts w:ascii="Times New Roman" w:hAnsi="Times New Roman"/>
          <w:sz w:val="24"/>
          <w:szCs w:val="24"/>
          <w:u w:val="single"/>
        </w:rPr>
        <w:t>any</w:t>
      </w:r>
      <w:r w:rsidR="00BF4F39">
        <w:rPr>
          <w:rFonts w:ascii="Times New Roman" w:hAnsi="Times New Roman"/>
          <w:sz w:val="24"/>
          <w:szCs w:val="24"/>
        </w:rPr>
        <w:t xml:space="preserve"> amendments to the building code, the ordinance adopting those amendments must be submitted to </w:t>
      </w:r>
      <w:r w:rsidRPr="00EC6128">
        <w:rPr>
          <w:rFonts w:ascii="Times New Roman" w:hAnsi="Times New Roman"/>
          <w:sz w:val="24"/>
          <w:szCs w:val="24"/>
        </w:rPr>
        <w:t xml:space="preserve">the </w:t>
      </w:r>
      <w:r w:rsidR="00145C1B" w:rsidRPr="00EC6128">
        <w:rPr>
          <w:rFonts w:ascii="Times New Roman" w:hAnsi="Times New Roman"/>
          <w:sz w:val="24"/>
          <w:szCs w:val="24"/>
        </w:rPr>
        <w:t>California Building Standards</w:t>
      </w:r>
      <w:r w:rsidRPr="00EC6128">
        <w:rPr>
          <w:rFonts w:ascii="Times New Roman" w:hAnsi="Times New Roman"/>
          <w:sz w:val="24"/>
          <w:szCs w:val="24"/>
        </w:rPr>
        <w:t xml:space="preserve"> Commission.  </w:t>
      </w:r>
      <w:r w:rsidR="008626D7">
        <w:rPr>
          <w:rFonts w:ascii="Times New Roman" w:hAnsi="Times New Roman"/>
          <w:sz w:val="24"/>
          <w:szCs w:val="24"/>
        </w:rPr>
        <w:t xml:space="preserve">See the instructions for higher standard for the specific requirements. </w:t>
      </w:r>
    </w:p>
    <w:p w14:paraId="0E8C4F6B" w14:textId="60865C2B" w:rsidR="002022C5" w:rsidRPr="00EC6128" w:rsidRDefault="002022C5">
      <w:pPr>
        <w:widowControl/>
        <w:spacing w:after="160" w:line="259" w:lineRule="auto"/>
        <w:rPr>
          <w:rFonts w:ascii="Times New Roman" w:hAnsi="Times New Roman"/>
          <w:sz w:val="24"/>
          <w:szCs w:val="24"/>
        </w:rPr>
      </w:pPr>
    </w:p>
    <w:p w14:paraId="745852C1" w14:textId="5045962F" w:rsidR="002022C5" w:rsidRPr="00F06A39" w:rsidRDefault="00351202" w:rsidP="002022C5">
      <w:pPr>
        <w:widowControl/>
        <w:rPr>
          <w:rFonts w:ascii="Arial" w:hAnsi="Arial" w:cs="Arial"/>
          <w:b/>
          <w:sz w:val="32"/>
          <w:szCs w:val="32"/>
        </w:rPr>
      </w:pPr>
      <w:r>
        <w:rPr>
          <w:rFonts w:ascii="Arial" w:hAnsi="Arial" w:cs="Arial"/>
          <w:b/>
          <w:sz w:val="32"/>
          <w:szCs w:val="32"/>
        </w:rPr>
        <w:t xml:space="preserve">Guidance and </w:t>
      </w:r>
      <w:r w:rsidR="002022C5" w:rsidRPr="00F06A39">
        <w:rPr>
          <w:rFonts w:ascii="Arial" w:hAnsi="Arial" w:cs="Arial"/>
          <w:b/>
          <w:sz w:val="32"/>
          <w:szCs w:val="32"/>
        </w:rPr>
        <w:t>Explanatory Notes for Model Floodplain Management Ordinance</w:t>
      </w:r>
    </w:p>
    <w:p w14:paraId="7B6BAD2C" w14:textId="77777777" w:rsidR="002022C5" w:rsidRDefault="002022C5" w:rsidP="002022C5">
      <w:pPr>
        <w:tabs>
          <w:tab w:val="left" w:pos="-720"/>
        </w:tabs>
        <w:suppressAutoHyphens/>
        <w:rPr>
          <w:rFonts w:ascii="Arial" w:hAnsi="Arial" w:cs="Arial"/>
          <w:b/>
          <w:sz w:val="22"/>
          <w:szCs w:val="22"/>
        </w:rPr>
      </w:pPr>
    </w:p>
    <w:tbl>
      <w:tblPr>
        <w:tblStyle w:val="TableGrid"/>
        <w:tblW w:w="0" w:type="auto"/>
        <w:tblLook w:val="04A0" w:firstRow="1" w:lastRow="0" w:firstColumn="1" w:lastColumn="0" w:noHBand="0" w:noVBand="1"/>
      </w:tblPr>
      <w:tblGrid>
        <w:gridCol w:w="3595"/>
        <w:gridCol w:w="5755"/>
      </w:tblGrid>
      <w:tr w:rsidR="00C3738F" w:rsidRPr="00544483" w14:paraId="75CDC983" w14:textId="77777777" w:rsidTr="007154D5">
        <w:trPr>
          <w:tblHeader/>
        </w:trPr>
        <w:tc>
          <w:tcPr>
            <w:tcW w:w="3595" w:type="dxa"/>
            <w:shd w:val="clear" w:color="auto" w:fill="BFBFBF" w:themeFill="background1" w:themeFillShade="BF"/>
          </w:tcPr>
          <w:p w14:paraId="055CD985" w14:textId="77777777" w:rsidR="00C3738F" w:rsidRPr="00E43EAA" w:rsidRDefault="00C3738F" w:rsidP="007154D5">
            <w:pPr>
              <w:autoSpaceDE w:val="0"/>
              <w:autoSpaceDN w:val="0"/>
              <w:adjustRightInd w:val="0"/>
              <w:jc w:val="center"/>
              <w:rPr>
                <w:rFonts w:ascii="Arial" w:hAnsi="Arial" w:cs="Arial"/>
                <w:b/>
                <w:bCs/>
                <w:sz w:val="22"/>
                <w:szCs w:val="22"/>
              </w:rPr>
            </w:pPr>
            <w:r w:rsidRPr="00E43EAA">
              <w:rPr>
                <w:rFonts w:ascii="Arial" w:hAnsi="Arial" w:cs="Arial"/>
                <w:b/>
                <w:bCs/>
                <w:sz w:val="22"/>
                <w:szCs w:val="22"/>
              </w:rPr>
              <w:t>ORDINANCE SECTION</w:t>
            </w:r>
          </w:p>
        </w:tc>
        <w:tc>
          <w:tcPr>
            <w:tcW w:w="5755" w:type="dxa"/>
            <w:shd w:val="clear" w:color="auto" w:fill="BFBFBF" w:themeFill="background1" w:themeFillShade="BF"/>
          </w:tcPr>
          <w:p w14:paraId="56116EA0" w14:textId="77777777" w:rsidR="00C3738F" w:rsidRPr="00E43EAA" w:rsidRDefault="00C3738F" w:rsidP="007154D5">
            <w:pPr>
              <w:autoSpaceDE w:val="0"/>
              <w:autoSpaceDN w:val="0"/>
              <w:adjustRightInd w:val="0"/>
              <w:jc w:val="center"/>
              <w:rPr>
                <w:rFonts w:ascii="Arial" w:hAnsi="Arial" w:cs="Arial"/>
                <w:b/>
                <w:bCs/>
                <w:sz w:val="22"/>
                <w:szCs w:val="22"/>
              </w:rPr>
            </w:pPr>
            <w:r w:rsidRPr="00E43EAA">
              <w:rPr>
                <w:rFonts w:ascii="Arial" w:hAnsi="Arial" w:cs="Arial"/>
                <w:b/>
                <w:bCs/>
                <w:sz w:val="22"/>
                <w:szCs w:val="22"/>
              </w:rPr>
              <w:t>GUIDANCE NOTES</w:t>
            </w:r>
          </w:p>
        </w:tc>
      </w:tr>
      <w:tr w:rsidR="00C3738F" w:rsidRPr="00544483" w14:paraId="53E7C17F" w14:textId="77777777" w:rsidTr="007154D5">
        <w:tc>
          <w:tcPr>
            <w:tcW w:w="3595" w:type="dxa"/>
            <w:shd w:val="clear" w:color="auto" w:fill="auto"/>
          </w:tcPr>
          <w:p w14:paraId="54366602" w14:textId="63EE8DF5" w:rsidR="00C3738F" w:rsidRPr="00B53C2B" w:rsidRDefault="00D04388" w:rsidP="009833CE">
            <w:pPr>
              <w:pStyle w:val="bodytext0"/>
              <w:rPr>
                <w:rFonts w:ascii="Arial" w:hAnsi="Arial" w:cs="Arial"/>
                <w:sz w:val="20"/>
              </w:rPr>
            </w:pPr>
            <w:r>
              <w:rPr>
                <w:rFonts w:ascii="Arial" w:hAnsi="Arial" w:cs="Arial"/>
                <w:sz w:val="20"/>
              </w:rPr>
              <w:t xml:space="preserve">Title and </w:t>
            </w:r>
            <w:r w:rsidR="00C3738F" w:rsidRPr="00B53C2B">
              <w:rPr>
                <w:rFonts w:ascii="Arial" w:hAnsi="Arial" w:cs="Arial"/>
                <w:sz w:val="20"/>
              </w:rPr>
              <w:t>Whereas clauses</w:t>
            </w:r>
          </w:p>
        </w:tc>
        <w:tc>
          <w:tcPr>
            <w:tcW w:w="5755" w:type="dxa"/>
            <w:shd w:val="clear" w:color="auto" w:fill="auto"/>
          </w:tcPr>
          <w:p w14:paraId="2F2EDDB5" w14:textId="77777777" w:rsidR="00D04388" w:rsidRPr="00684768" w:rsidRDefault="00D04388" w:rsidP="007069A6">
            <w:pPr>
              <w:pStyle w:val="ListParagraph"/>
              <w:numPr>
                <w:ilvl w:val="0"/>
                <w:numId w:val="47"/>
              </w:numPr>
              <w:rPr>
                <w:rFonts w:ascii="Times New Roman" w:hAnsi="Times New Roman"/>
                <w:sz w:val="22"/>
                <w:szCs w:val="22"/>
              </w:rPr>
            </w:pPr>
            <w:r w:rsidRPr="00684768">
              <w:rPr>
                <w:rFonts w:ascii="Times New Roman" w:hAnsi="Times New Roman"/>
                <w:sz w:val="22"/>
                <w:szCs w:val="22"/>
              </w:rPr>
              <w:t>Communities will modify and finalize the title according to their standard practice.</w:t>
            </w:r>
          </w:p>
          <w:p w14:paraId="45F42B20" w14:textId="02BDB607" w:rsidR="00C3738F" w:rsidRPr="00684768" w:rsidRDefault="00C3738F" w:rsidP="007069A6">
            <w:pPr>
              <w:pStyle w:val="ListParagraph"/>
              <w:numPr>
                <w:ilvl w:val="0"/>
                <w:numId w:val="47"/>
              </w:numPr>
              <w:rPr>
                <w:rFonts w:ascii="Times New Roman" w:hAnsi="Times New Roman"/>
                <w:sz w:val="22"/>
                <w:szCs w:val="22"/>
              </w:rPr>
            </w:pPr>
            <w:r w:rsidRPr="00684768">
              <w:rPr>
                <w:rFonts w:ascii="Times New Roman" w:hAnsi="Times New Roman"/>
                <w:sz w:val="22"/>
                <w:szCs w:val="22"/>
              </w:rPr>
              <w:t>Do not remove</w:t>
            </w:r>
            <w:r w:rsidR="002C0679" w:rsidRPr="00684768">
              <w:rPr>
                <w:rFonts w:ascii="Times New Roman" w:hAnsi="Times New Roman"/>
                <w:sz w:val="22"/>
                <w:szCs w:val="22"/>
              </w:rPr>
              <w:t xml:space="preserve"> the</w:t>
            </w:r>
            <w:r w:rsidR="0016118B">
              <w:rPr>
                <w:rFonts w:ascii="Times New Roman" w:hAnsi="Times New Roman"/>
                <w:sz w:val="22"/>
                <w:szCs w:val="22"/>
              </w:rPr>
              <w:t xml:space="preserve"> whereas</w:t>
            </w:r>
            <w:r w:rsidR="002C0679" w:rsidRPr="00684768">
              <w:rPr>
                <w:rFonts w:ascii="Times New Roman" w:hAnsi="Times New Roman"/>
                <w:sz w:val="22"/>
                <w:szCs w:val="22"/>
              </w:rPr>
              <w:t xml:space="preserve"> clauses</w:t>
            </w:r>
            <w:r w:rsidRPr="00684768">
              <w:rPr>
                <w:rFonts w:ascii="Times New Roman" w:hAnsi="Times New Roman"/>
                <w:sz w:val="22"/>
                <w:szCs w:val="22"/>
              </w:rPr>
              <w:t>.</w:t>
            </w:r>
          </w:p>
          <w:p w14:paraId="432740A5" w14:textId="4CD1000E" w:rsidR="00C3738F" w:rsidRPr="00684768" w:rsidRDefault="00C3738F" w:rsidP="00AA5B03">
            <w:pPr>
              <w:pStyle w:val="ListParagraph"/>
              <w:numPr>
                <w:ilvl w:val="0"/>
                <w:numId w:val="47"/>
              </w:numPr>
              <w:rPr>
                <w:rFonts w:ascii="Times New Roman" w:hAnsi="Times New Roman"/>
                <w:sz w:val="22"/>
                <w:szCs w:val="22"/>
              </w:rPr>
            </w:pPr>
            <w:r w:rsidRPr="00684768">
              <w:rPr>
                <w:rFonts w:ascii="Times New Roman" w:hAnsi="Times New Roman"/>
                <w:sz w:val="22"/>
                <w:szCs w:val="22"/>
              </w:rPr>
              <w:t xml:space="preserve">Check &lt;date of regular program entry&gt; </w:t>
            </w:r>
            <w:hyperlink r:id="rId19" w:history="1">
              <w:r w:rsidR="007A2A8C">
                <w:rPr>
                  <w:rStyle w:val="Hyperlink"/>
                  <w:rFonts w:ascii="Times New Roman" w:hAnsi="Times New Roman"/>
                  <w:sz w:val="22"/>
                  <w:szCs w:val="22"/>
                </w:rPr>
                <w:t>https://www.fema.gov/flood-insurance/work-with-nfip/community-status-book</w:t>
              </w:r>
            </w:hyperlink>
            <w:r w:rsidRPr="00684768">
              <w:rPr>
                <w:rFonts w:ascii="Times New Roman" w:hAnsi="Times New Roman"/>
                <w:sz w:val="22"/>
                <w:szCs w:val="22"/>
              </w:rPr>
              <w:t xml:space="preserve"> (</w:t>
            </w:r>
            <w:r w:rsidR="002C0679" w:rsidRPr="00684768">
              <w:rPr>
                <w:rFonts w:ascii="Times New Roman" w:hAnsi="Times New Roman"/>
                <w:sz w:val="22"/>
                <w:szCs w:val="22"/>
              </w:rPr>
              <w:t>use the “Reg-Emer Date” in the second column from right</w:t>
            </w:r>
            <w:r w:rsidRPr="00684768">
              <w:rPr>
                <w:rFonts w:ascii="Times New Roman" w:hAnsi="Times New Roman"/>
                <w:sz w:val="22"/>
                <w:szCs w:val="22"/>
              </w:rPr>
              <w:t>)</w:t>
            </w:r>
          </w:p>
        </w:tc>
      </w:tr>
      <w:tr w:rsidR="00C3738F" w:rsidRPr="00544483" w14:paraId="60442D1B" w14:textId="77777777" w:rsidTr="007154D5">
        <w:tc>
          <w:tcPr>
            <w:tcW w:w="3595" w:type="dxa"/>
            <w:shd w:val="clear" w:color="auto" w:fill="D9D9D9" w:themeFill="background1" w:themeFillShade="D9"/>
          </w:tcPr>
          <w:p w14:paraId="5242D564" w14:textId="33FC2B37" w:rsidR="00B72059" w:rsidRPr="00B53C2B" w:rsidRDefault="00B72059" w:rsidP="009833CE">
            <w:pPr>
              <w:pStyle w:val="bodytext0"/>
              <w:rPr>
                <w:rFonts w:ascii="Arial" w:hAnsi="Arial" w:cs="Arial"/>
                <w:sz w:val="20"/>
              </w:rPr>
            </w:pPr>
            <w:r w:rsidRPr="00B53C2B">
              <w:rPr>
                <w:rFonts w:ascii="Arial" w:hAnsi="Arial" w:cs="Arial"/>
                <w:sz w:val="20"/>
              </w:rPr>
              <w:t>CHAPTER XX – FLOODPLAIN MANAGEMENT</w:t>
            </w:r>
          </w:p>
          <w:p w14:paraId="690136B7" w14:textId="77777777" w:rsidR="00B72059" w:rsidRPr="00B53C2B" w:rsidRDefault="00B72059" w:rsidP="009833CE">
            <w:pPr>
              <w:pStyle w:val="bodytext0"/>
              <w:rPr>
                <w:rFonts w:ascii="Arial" w:hAnsi="Arial" w:cs="Arial"/>
                <w:sz w:val="20"/>
              </w:rPr>
            </w:pPr>
            <w:r w:rsidRPr="00B53C2B">
              <w:rPr>
                <w:rFonts w:ascii="Arial" w:hAnsi="Arial" w:cs="Arial"/>
                <w:sz w:val="20"/>
              </w:rPr>
              <w:t>PART I. – SCOPE AND ADMINISTRATION</w:t>
            </w:r>
          </w:p>
          <w:p w14:paraId="7CF710E1" w14:textId="17F2214B" w:rsidR="00C3738F" w:rsidRPr="00B53C2B" w:rsidRDefault="00B72059" w:rsidP="009833CE">
            <w:pPr>
              <w:pStyle w:val="bodytext0"/>
              <w:rPr>
                <w:rFonts w:ascii="Arial" w:hAnsi="Arial" w:cs="Arial"/>
                <w:sz w:val="20"/>
              </w:rPr>
            </w:pPr>
            <w:r w:rsidRPr="00B53C2B">
              <w:rPr>
                <w:rFonts w:ascii="Arial" w:hAnsi="Arial" w:cs="Arial"/>
                <w:sz w:val="20"/>
              </w:rPr>
              <w:t>ARTICLE 101 GENERAL PROVISIONS</w:t>
            </w:r>
          </w:p>
        </w:tc>
        <w:tc>
          <w:tcPr>
            <w:tcW w:w="5755" w:type="dxa"/>
            <w:shd w:val="clear" w:color="auto" w:fill="D9D9D9" w:themeFill="background1" w:themeFillShade="D9"/>
          </w:tcPr>
          <w:p w14:paraId="2D4F8F96" w14:textId="77777777" w:rsidR="00C3738F" w:rsidRPr="00684768" w:rsidRDefault="00C3738F" w:rsidP="009833CE">
            <w:pPr>
              <w:rPr>
                <w:rFonts w:ascii="Times New Roman" w:hAnsi="Times New Roman"/>
                <w:bCs/>
                <w:sz w:val="22"/>
                <w:szCs w:val="22"/>
              </w:rPr>
            </w:pPr>
          </w:p>
        </w:tc>
      </w:tr>
      <w:tr w:rsidR="00B72059" w:rsidRPr="00544483" w14:paraId="53F6614B" w14:textId="77777777" w:rsidTr="007154D5">
        <w:tc>
          <w:tcPr>
            <w:tcW w:w="3595" w:type="dxa"/>
          </w:tcPr>
          <w:p w14:paraId="328346D1" w14:textId="43CA2BB4" w:rsidR="00B72059" w:rsidRPr="00B53C2B" w:rsidRDefault="00B72059" w:rsidP="009833CE">
            <w:pPr>
              <w:pStyle w:val="bodytext0"/>
              <w:rPr>
                <w:rFonts w:ascii="Arial" w:hAnsi="Arial" w:cs="Arial"/>
                <w:sz w:val="20"/>
              </w:rPr>
            </w:pPr>
            <w:r w:rsidRPr="00B53C2B">
              <w:rPr>
                <w:rFonts w:ascii="Arial" w:hAnsi="Arial" w:cs="Arial"/>
                <w:sz w:val="20"/>
              </w:rPr>
              <w:t>Sec. 101-1. - Title.</w:t>
            </w:r>
          </w:p>
        </w:tc>
        <w:tc>
          <w:tcPr>
            <w:tcW w:w="5755" w:type="dxa"/>
          </w:tcPr>
          <w:p w14:paraId="714089E1" w14:textId="77777777" w:rsidR="00B72059" w:rsidRPr="00684768" w:rsidRDefault="00B72059" w:rsidP="009833CE">
            <w:pPr>
              <w:rPr>
                <w:rFonts w:ascii="Times New Roman" w:hAnsi="Times New Roman"/>
                <w:sz w:val="22"/>
                <w:szCs w:val="22"/>
              </w:rPr>
            </w:pPr>
          </w:p>
        </w:tc>
      </w:tr>
      <w:tr w:rsidR="00B72059" w:rsidRPr="00544483" w14:paraId="6DCA2D44" w14:textId="77777777" w:rsidTr="007154D5">
        <w:tc>
          <w:tcPr>
            <w:tcW w:w="3595" w:type="dxa"/>
          </w:tcPr>
          <w:p w14:paraId="2DFF4B18" w14:textId="6C51047F" w:rsidR="00B72059" w:rsidRPr="00B53C2B" w:rsidRDefault="00B72059" w:rsidP="009833CE">
            <w:pPr>
              <w:pStyle w:val="bodytext0"/>
              <w:rPr>
                <w:rFonts w:ascii="Arial" w:hAnsi="Arial" w:cs="Arial"/>
                <w:sz w:val="20"/>
              </w:rPr>
            </w:pPr>
            <w:r w:rsidRPr="00B53C2B">
              <w:rPr>
                <w:rFonts w:ascii="Arial" w:hAnsi="Arial" w:cs="Arial"/>
                <w:sz w:val="20"/>
              </w:rPr>
              <w:t xml:space="preserve">Sec. 101-2. - Statutory </w:t>
            </w:r>
            <w:r w:rsidR="00D94671" w:rsidRPr="00B53C2B">
              <w:rPr>
                <w:rFonts w:ascii="Arial" w:hAnsi="Arial" w:cs="Arial"/>
                <w:sz w:val="20"/>
              </w:rPr>
              <w:t>a</w:t>
            </w:r>
            <w:r w:rsidRPr="00B53C2B">
              <w:rPr>
                <w:rFonts w:ascii="Arial" w:hAnsi="Arial" w:cs="Arial"/>
                <w:sz w:val="20"/>
              </w:rPr>
              <w:t xml:space="preserve">uthority. </w:t>
            </w:r>
          </w:p>
        </w:tc>
        <w:tc>
          <w:tcPr>
            <w:tcW w:w="5755" w:type="dxa"/>
          </w:tcPr>
          <w:p w14:paraId="35F0B12F" w14:textId="77777777" w:rsidR="00B72059" w:rsidRPr="00684768" w:rsidRDefault="00B72059" w:rsidP="009833CE">
            <w:pPr>
              <w:rPr>
                <w:rFonts w:ascii="Times New Roman" w:hAnsi="Times New Roman"/>
                <w:bCs/>
                <w:sz w:val="22"/>
                <w:szCs w:val="22"/>
              </w:rPr>
            </w:pPr>
          </w:p>
        </w:tc>
      </w:tr>
      <w:tr w:rsidR="00B72059" w:rsidRPr="00544483" w14:paraId="4181989A" w14:textId="77777777" w:rsidTr="007154D5">
        <w:tc>
          <w:tcPr>
            <w:tcW w:w="3595" w:type="dxa"/>
          </w:tcPr>
          <w:p w14:paraId="003777B4" w14:textId="1CA31303" w:rsidR="00B72059" w:rsidRPr="00B53C2B" w:rsidRDefault="00B72059" w:rsidP="002C0679">
            <w:pPr>
              <w:pStyle w:val="bodytext0"/>
              <w:rPr>
                <w:rFonts w:ascii="Arial" w:hAnsi="Arial" w:cs="Arial"/>
                <w:sz w:val="20"/>
              </w:rPr>
            </w:pPr>
            <w:r w:rsidRPr="00B53C2B">
              <w:rPr>
                <w:rFonts w:ascii="Arial" w:hAnsi="Arial" w:cs="Arial"/>
                <w:sz w:val="20"/>
              </w:rPr>
              <w:t xml:space="preserve">Sec. 101-3. - </w:t>
            </w:r>
            <w:r w:rsidR="002C0679" w:rsidRPr="00B53C2B">
              <w:rPr>
                <w:rFonts w:ascii="Arial" w:hAnsi="Arial" w:cs="Arial"/>
                <w:sz w:val="20"/>
              </w:rPr>
              <w:t>Scope</w:t>
            </w:r>
            <w:r w:rsidRPr="00B53C2B">
              <w:rPr>
                <w:rFonts w:ascii="Arial" w:hAnsi="Arial" w:cs="Arial"/>
                <w:sz w:val="20"/>
              </w:rPr>
              <w:t xml:space="preserve">. </w:t>
            </w:r>
          </w:p>
        </w:tc>
        <w:tc>
          <w:tcPr>
            <w:tcW w:w="5755" w:type="dxa"/>
          </w:tcPr>
          <w:p w14:paraId="6AF7DA61" w14:textId="2D630845" w:rsidR="00B72059" w:rsidRPr="00684768" w:rsidRDefault="002C0679" w:rsidP="0016118B">
            <w:pPr>
              <w:rPr>
                <w:rFonts w:ascii="Times New Roman" w:hAnsi="Times New Roman"/>
                <w:bCs/>
                <w:sz w:val="22"/>
                <w:szCs w:val="22"/>
              </w:rPr>
            </w:pPr>
            <w:r w:rsidRPr="00684768">
              <w:rPr>
                <w:rFonts w:ascii="Times New Roman" w:hAnsi="Times New Roman"/>
                <w:sz w:val="22"/>
                <w:szCs w:val="22"/>
              </w:rPr>
              <w:t xml:space="preserve">The NFIP definition of “development” is very broad.  Communities that participate in the NFIP agree to regulate all development. Enforcing </w:t>
            </w:r>
            <w:r w:rsidR="0016118B">
              <w:rPr>
                <w:rFonts w:ascii="Times New Roman" w:hAnsi="Times New Roman"/>
                <w:sz w:val="22"/>
                <w:szCs w:val="22"/>
              </w:rPr>
              <w:t xml:space="preserve">regulations based on </w:t>
            </w:r>
            <w:r w:rsidRPr="00684768">
              <w:rPr>
                <w:rFonts w:ascii="Times New Roman" w:hAnsi="Times New Roman"/>
                <w:sz w:val="22"/>
                <w:szCs w:val="22"/>
              </w:rPr>
              <w:t xml:space="preserve">this ordinance </w:t>
            </w:r>
            <w:r w:rsidR="0016118B">
              <w:rPr>
                <w:rFonts w:ascii="Times New Roman" w:hAnsi="Times New Roman"/>
                <w:sz w:val="22"/>
                <w:szCs w:val="22"/>
              </w:rPr>
              <w:t xml:space="preserve">and enforcing </w:t>
            </w:r>
            <w:r w:rsidR="00FA0886">
              <w:rPr>
                <w:rFonts w:ascii="Times New Roman" w:hAnsi="Times New Roman"/>
                <w:sz w:val="22"/>
                <w:szCs w:val="22"/>
              </w:rPr>
              <w:t>CCR Title 24</w:t>
            </w:r>
            <w:r w:rsidRPr="00684768">
              <w:rPr>
                <w:rFonts w:ascii="Times New Roman" w:hAnsi="Times New Roman"/>
                <w:sz w:val="22"/>
                <w:szCs w:val="22"/>
              </w:rPr>
              <w:t xml:space="preserve"> fulfill the requirements for participation in the NFIP.  </w:t>
            </w:r>
          </w:p>
        </w:tc>
      </w:tr>
      <w:tr w:rsidR="00B72059" w:rsidRPr="00544483" w14:paraId="797AE986" w14:textId="77777777" w:rsidTr="007154D5">
        <w:tc>
          <w:tcPr>
            <w:tcW w:w="3595" w:type="dxa"/>
          </w:tcPr>
          <w:p w14:paraId="23C81A3F" w14:textId="70DAA2A1" w:rsidR="00B72059" w:rsidRPr="00B53C2B" w:rsidRDefault="00B72059" w:rsidP="002C0679">
            <w:pPr>
              <w:pStyle w:val="bodytext0"/>
              <w:rPr>
                <w:rFonts w:ascii="Arial" w:hAnsi="Arial" w:cs="Arial"/>
                <w:sz w:val="20"/>
              </w:rPr>
            </w:pPr>
            <w:r w:rsidRPr="00B53C2B">
              <w:rPr>
                <w:rFonts w:ascii="Arial" w:hAnsi="Arial" w:cs="Arial"/>
                <w:sz w:val="20"/>
              </w:rPr>
              <w:t xml:space="preserve">Sec. 101-4. </w:t>
            </w:r>
            <w:r w:rsidR="002C0679" w:rsidRPr="00B53C2B">
              <w:rPr>
                <w:rFonts w:ascii="Arial" w:hAnsi="Arial" w:cs="Arial"/>
                <w:sz w:val="20"/>
              </w:rPr>
              <w:t>–</w:t>
            </w:r>
            <w:r w:rsidRPr="00B53C2B">
              <w:rPr>
                <w:rFonts w:ascii="Arial" w:hAnsi="Arial" w:cs="Arial"/>
                <w:sz w:val="20"/>
              </w:rPr>
              <w:t xml:space="preserve"> </w:t>
            </w:r>
            <w:r w:rsidR="002C0679" w:rsidRPr="00B53C2B">
              <w:rPr>
                <w:rFonts w:ascii="Arial" w:hAnsi="Arial" w:cs="Arial"/>
                <w:sz w:val="20"/>
              </w:rPr>
              <w:t>Purposes and o</w:t>
            </w:r>
            <w:r w:rsidRPr="00B53C2B">
              <w:rPr>
                <w:rFonts w:ascii="Arial" w:hAnsi="Arial" w:cs="Arial"/>
                <w:sz w:val="20"/>
              </w:rPr>
              <w:t xml:space="preserve">bjectives. </w:t>
            </w:r>
          </w:p>
        </w:tc>
        <w:tc>
          <w:tcPr>
            <w:tcW w:w="5755" w:type="dxa"/>
          </w:tcPr>
          <w:p w14:paraId="4EA3B59B" w14:textId="77777777" w:rsidR="00B72059" w:rsidRPr="00684768" w:rsidRDefault="00B72059" w:rsidP="009833CE">
            <w:pPr>
              <w:rPr>
                <w:rFonts w:ascii="Times New Roman" w:hAnsi="Times New Roman"/>
                <w:bCs/>
                <w:sz w:val="22"/>
                <w:szCs w:val="22"/>
              </w:rPr>
            </w:pPr>
          </w:p>
        </w:tc>
      </w:tr>
      <w:tr w:rsidR="00B72059" w:rsidRPr="00544483" w14:paraId="3158E1E9" w14:textId="77777777" w:rsidTr="007154D5">
        <w:tc>
          <w:tcPr>
            <w:tcW w:w="3595" w:type="dxa"/>
          </w:tcPr>
          <w:p w14:paraId="689324BD" w14:textId="0E9DF06E" w:rsidR="00B72059" w:rsidRPr="00B53C2B" w:rsidRDefault="00B72059" w:rsidP="002C0679">
            <w:pPr>
              <w:pStyle w:val="bodytext0"/>
              <w:rPr>
                <w:rFonts w:ascii="Arial" w:hAnsi="Arial" w:cs="Arial"/>
                <w:sz w:val="20"/>
              </w:rPr>
            </w:pPr>
            <w:r w:rsidRPr="00B53C2B">
              <w:rPr>
                <w:rFonts w:ascii="Arial" w:hAnsi="Arial" w:cs="Arial"/>
                <w:sz w:val="20"/>
              </w:rPr>
              <w:lastRenderedPageBreak/>
              <w:t>Sec. 101-</w:t>
            </w:r>
            <w:r w:rsidR="002C0679" w:rsidRPr="00B53C2B">
              <w:rPr>
                <w:rFonts w:ascii="Arial" w:hAnsi="Arial" w:cs="Arial"/>
                <w:sz w:val="20"/>
              </w:rPr>
              <w:t>5</w:t>
            </w:r>
            <w:r w:rsidRPr="00B53C2B">
              <w:rPr>
                <w:rFonts w:ascii="Arial" w:hAnsi="Arial" w:cs="Arial"/>
                <w:sz w:val="20"/>
              </w:rPr>
              <w:t xml:space="preserve">. - Coordination with </w:t>
            </w:r>
            <w:r w:rsidRPr="00B53C2B">
              <w:rPr>
                <w:rFonts w:ascii="Arial" w:hAnsi="Arial" w:cs="Arial"/>
                <w:i/>
                <w:sz w:val="20"/>
              </w:rPr>
              <w:t>California Building Standards Code</w:t>
            </w:r>
            <w:r w:rsidRPr="00B53C2B">
              <w:rPr>
                <w:rFonts w:ascii="Arial" w:hAnsi="Arial" w:cs="Arial"/>
                <w:sz w:val="20"/>
              </w:rPr>
              <w:t xml:space="preserve">. </w:t>
            </w:r>
          </w:p>
        </w:tc>
        <w:tc>
          <w:tcPr>
            <w:tcW w:w="5755" w:type="dxa"/>
          </w:tcPr>
          <w:p w14:paraId="6FF55208" w14:textId="4B411648" w:rsidR="00B72059" w:rsidRPr="00684768" w:rsidRDefault="00B72059" w:rsidP="00B177E0">
            <w:pPr>
              <w:rPr>
                <w:rFonts w:ascii="Times New Roman" w:hAnsi="Times New Roman"/>
                <w:sz w:val="22"/>
                <w:szCs w:val="22"/>
              </w:rPr>
            </w:pPr>
            <w:r w:rsidRPr="00684768">
              <w:rPr>
                <w:rFonts w:ascii="Times New Roman" w:hAnsi="Times New Roman"/>
                <w:sz w:val="22"/>
                <w:szCs w:val="22"/>
              </w:rPr>
              <w:t xml:space="preserve">This is an explicit acknowledgement that the ordinance and the </w:t>
            </w:r>
            <w:r w:rsidR="00FA0886">
              <w:rPr>
                <w:rFonts w:ascii="Times New Roman" w:hAnsi="Times New Roman"/>
                <w:sz w:val="22"/>
                <w:szCs w:val="22"/>
              </w:rPr>
              <w:t>CCR Title 24</w:t>
            </w:r>
            <w:r w:rsidRPr="00684768">
              <w:rPr>
                <w:rFonts w:ascii="Times New Roman" w:hAnsi="Times New Roman"/>
                <w:sz w:val="22"/>
                <w:szCs w:val="22"/>
              </w:rPr>
              <w:t xml:space="preserve"> are enforced together.</w:t>
            </w:r>
          </w:p>
        </w:tc>
      </w:tr>
      <w:tr w:rsidR="00B72059" w:rsidRPr="00544483" w14:paraId="1386538C" w14:textId="77777777" w:rsidTr="007154D5">
        <w:tc>
          <w:tcPr>
            <w:tcW w:w="3595" w:type="dxa"/>
          </w:tcPr>
          <w:p w14:paraId="39DF7BCA" w14:textId="5C1D5BD7" w:rsidR="00B72059" w:rsidRPr="00B53C2B" w:rsidRDefault="00B72059" w:rsidP="002C0679">
            <w:pPr>
              <w:pStyle w:val="bodytext0"/>
              <w:rPr>
                <w:rFonts w:ascii="Arial" w:hAnsi="Arial" w:cs="Arial"/>
                <w:spacing w:val="-4"/>
                <w:sz w:val="20"/>
              </w:rPr>
            </w:pPr>
            <w:r w:rsidRPr="00B53C2B">
              <w:rPr>
                <w:rFonts w:ascii="Arial" w:hAnsi="Arial" w:cs="Arial"/>
                <w:sz w:val="20"/>
              </w:rPr>
              <w:t>Sec. 101-</w:t>
            </w:r>
            <w:r w:rsidR="002C0679" w:rsidRPr="00B53C2B">
              <w:rPr>
                <w:rFonts w:ascii="Arial" w:hAnsi="Arial" w:cs="Arial"/>
                <w:sz w:val="20"/>
              </w:rPr>
              <w:t>6</w:t>
            </w:r>
            <w:r w:rsidRPr="00B53C2B">
              <w:rPr>
                <w:rFonts w:ascii="Arial" w:hAnsi="Arial" w:cs="Arial"/>
                <w:sz w:val="20"/>
              </w:rPr>
              <w:t xml:space="preserve">. - Warning. </w:t>
            </w:r>
          </w:p>
        </w:tc>
        <w:tc>
          <w:tcPr>
            <w:tcW w:w="5755" w:type="dxa"/>
          </w:tcPr>
          <w:p w14:paraId="4D9CCD8C" w14:textId="77777777" w:rsidR="00B72059" w:rsidRPr="00684768" w:rsidRDefault="00B72059" w:rsidP="009833CE">
            <w:pPr>
              <w:rPr>
                <w:rFonts w:ascii="Times New Roman" w:hAnsi="Times New Roman"/>
                <w:sz w:val="22"/>
                <w:szCs w:val="22"/>
              </w:rPr>
            </w:pPr>
            <w:r w:rsidRPr="00684768">
              <w:rPr>
                <w:rFonts w:ascii="Times New Roman" w:hAnsi="Times New Roman"/>
                <w:sz w:val="22"/>
                <w:szCs w:val="22"/>
              </w:rPr>
              <w:t>A statement to this effect has always been part of local floodplain management regulations.  The second part of the paragraph contains a warning that if flood maps and flood data change, the community will be required to adopt that revised flood data, which would then have to be enforced in the future.</w:t>
            </w:r>
          </w:p>
        </w:tc>
      </w:tr>
      <w:tr w:rsidR="00B72059" w:rsidRPr="00544483" w14:paraId="144A07EA" w14:textId="77777777" w:rsidTr="007154D5">
        <w:tc>
          <w:tcPr>
            <w:tcW w:w="3595" w:type="dxa"/>
          </w:tcPr>
          <w:p w14:paraId="233FD39D" w14:textId="6D592391" w:rsidR="00B72059" w:rsidRPr="00B53C2B" w:rsidRDefault="00B72059" w:rsidP="002C0679">
            <w:pPr>
              <w:pStyle w:val="bodytext0"/>
              <w:rPr>
                <w:rFonts w:ascii="Arial" w:hAnsi="Arial" w:cs="Arial"/>
                <w:sz w:val="20"/>
              </w:rPr>
            </w:pPr>
            <w:r w:rsidRPr="00B53C2B">
              <w:rPr>
                <w:rFonts w:ascii="Arial" w:hAnsi="Arial" w:cs="Arial"/>
                <w:sz w:val="20"/>
              </w:rPr>
              <w:t>Sec. 101-</w:t>
            </w:r>
            <w:r w:rsidR="002C0679" w:rsidRPr="00B53C2B">
              <w:rPr>
                <w:rFonts w:ascii="Arial" w:hAnsi="Arial" w:cs="Arial"/>
                <w:sz w:val="20"/>
              </w:rPr>
              <w:t>7</w:t>
            </w:r>
            <w:r w:rsidRPr="00B53C2B">
              <w:rPr>
                <w:rFonts w:ascii="Arial" w:hAnsi="Arial" w:cs="Arial"/>
                <w:sz w:val="20"/>
              </w:rPr>
              <w:t xml:space="preserve">. - Disclaimer of liability. </w:t>
            </w:r>
          </w:p>
        </w:tc>
        <w:tc>
          <w:tcPr>
            <w:tcW w:w="5755" w:type="dxa"/>
          </w:tcPr>
          <w:p w14:paraId="62A5F8E3" w14:textId="206B518F" w:rsidR="00B72059" w:rsidRPr="00684768" w:rsidRDefault="00B72059" w:rsidP="009833CE">
            <w:pPr>
              <w:rPr>
                <w:rFonts w:ascii="Times New Roman" w:hAnsi="Times New Roman"/>
                <w:sz w:val="22"/>
                <w:szCs w:val="22"/>
              </w:rPr>
            </w:pPr>
            <w:r w:rsidRPr="00684768">
              <w:rPr>
                <w:rFonts w:ascii="Times New Roman" w:hAnsi="Times New Roman"/>
                <w:sz w:val="22"/>
                <w:szCs w:val="22"/>
              </w:rPr>
              <w:t xml:space="preserve">A statement to this effect has always been part of local floodplain management regulations.  </w:t>
            </w:r>
          </w:p>
        </w:tc>
      </w:tr>
      <w:tr w:rsidR="00B72059" w:rsidRPr="00544483" w14:paraId="35639AC6" w14:textId="77777777" w:rsidTr="007154D5">
        <w:tc>
          <w:tcPr>
            <w:tcW w:w="3595" w:type="dxa"/>
          </w:tcPr>
          <w:p w14:paraId="771E619D" w14:textId="60508F21" w:rsidR="00B72059" w:rsidRPr="00B53C2B" w:rsidRDefault="00B72059" w:rsidP="002C0679">
            <w:pPr>
              <w:pStyle w:val="bodytext0"/>
              <w:rPr>
                <w:rFonts w:ascii="Arial" w:hAnsi="Arial" w:cs="Arial"/>
                <w:sz w:val="20"/>
              </w:rPr>
            </w:pPr>
            <w:r w:rsidRPr="00B53C2B">
              <w:rPr>
                <w:rFonts w:ascii="Arial" w:hAnsi="Arial" w:cs="Arial"/>
                <w:sz w:val="20"/>
              </w:rPr>
              <w:t>Sec. 101-</w:t>
            </w:r>
            <w:r w:rsidR="002C0679" w:rsidRPr="00B53C2B">
              <w:rPr>
                <w:rFonts w:ascii="Arial" w:hAnsi="Arial" w:cs="Arial"/>
                <w:sz w:val="20"/>
              </w:rPr>
              <w:t>8</w:t>
            </w:r>
            <w:r w:rsidRPr="00B53C2B">
              <w:rPr>
                <w:rFonts w:ascii="Arial" w:hAnsi="Arial" w:cs="Arial"/>
                <w:sz w:val="20"/>
              </w:rPr>
              <w:t xml:space="preserve">. - Other </w:t>
            </w:r>
            <w:r w:rsidR="002C0679" w:rsidRPr="00B53C2B">
              <w:rPr>
                <w:rFonts w:ascii="Arial" w:hAnsi="Arial" w:cs="Arial"/>
                <w:sz w:val="20"/>
              </w:rPr>
              <w:t>l</w:t>
            </w:r>
            <w:r w:rsidRPr="00B53C2B">
              <w:rPr>
                <w:rFonts w:ascii="Arial" w:hAnsi="Arial" w:cs="Arial"/>
                <w:sz w:val="20"/>
              </w:rPr>
              <w:t xml:space="preserve">aws. </w:t>
            </w:r>
          </w:p>
        </w:tc>
        <w:tc>
          <w:tcPr>
            <w:tcW w:w="5755" w:type="dxa"/>
          </w:tcPr>
          <w:p w14:paraId="6393BA6C" w14:textId="77777777" w:rsidR="00B72059" w:rsidRPr="00684768" w:rsidRDefault="00B72059" w:rsidP="009833CE">
            <w:pPr>
              <w:rPr>
                <w:rFonts w:ascii="Times New Roman" w:hAnsi="Times New Roman"/>
                <w:b/>
                <w:sz w:val="22"/>
                <w:szCs w:val="22"/>
              </w:rPr>
            </w:pPr>
          </w:p>
        </w:tc>
      </w:tr>
      <w:tr w:rsidR="00B72059" w:rsidRPr="00544483" w14:paraId="59BDDA29" w14:textId="77777777" w:rsidTr="007154D5">
        <w:tc>
          <w:tcPr>
            <w:tcW w:w="3595" w:type="dxa"/>
          </w:tcPr>
          <w:p w14:paraId="49357A17" w14:textId="0D8FC74C" w:rsidR="00B72059" w:rsidRPr="00B53C2B" w:rsidRDefault="00D94671" w:rsidP="002C0679">
            <w:pPr>
              <w:pStyle w:val="bodytext0"/>
              <w:rPr>
                <w:rFonts w:ascii="Arial" w:hAnsi="Arial" w:cs="Arial"/>
                <w:sz w:val="20"/>
              </w:rPr>
            </w:pPr>
            <w:r w:rsidRPr="00B53C2B">
              <w:rPr>
                <w:rFonts w:ascii="Arial" w:hAnsi="Arial" w:cs="Arial"/>
                <w:sz w:val="20"/>
              </w:rPr>
              <w:t>Sec. 101-</w:t>
            </w:r>
            <w:r w:rsidR="002C0679" w:rsidRPr="00B53C2B">
              <w:rPr>
                <w:rFonts w:ascii="Arial" w:hAnsi="Arial" w:cs="Arial"/>
                <w:sz w:val="20"/>
              </w:rPr>
              <w:t>9</w:t>
            </w:r>
            <w:r w:rsidRPr="00B53C2B">
              <w:rPr>
                <w:rFonts w:ascii="Arial" w:hAnsi="Arial" w:cs="Arial"/>
                <w:sz w:val="20"/>
              </w:rPr>
              <w:t>. - Abrogation and g</w:t>
            </w:r>
            <w:r w:rsidR="00B72059" w:rsidRPr="00B53C2B">
              <w:rPr>
                <w:rFonts w:ascii="Arial" w:hAnsi="Arial" w:cs="Arial"/>
                <w:sz w:val="20"/>
              </w:rPr>
              <w:t xml:space="preserve">reater </w:t>
            </w:r>
            <w:r w:rsidRPr="00B53C2B">
              <w:rPr>
                <w:rFonts w:ascii="Arial" w:hAnsi="Arial" w:cs="Arial"/>
                <w:sz w:val="20"/>
              </w:rPr>
              <w:t>r</w:t>
            </w:r>
            <w:r w:rsidR="00B72059" w:rsidRPr="00B53C2B">
              <w:rPr>
                <w:rFonts w:ascii="Arial" w:hAnsi="Arial" w:cs="Arial"/>
                <w:sz w:val="20"/>
              </w:rPr>
              <w:t xml:space="preserve">estrictions. </w:t>
            </w:r>
          </w:p>
        </w:tc>
        <w:tc>
          <w:tcPr>
            <w:tcW w:w="5755" w:type="dxa"/>
          </w:tcPr>
          <w:p w14:paraId="2399AE3B" w14:textId="77777777" w:rsidR="00B72059" w:rsidRPr="00684768" w:rsidRDefault="00B72059" w:rsidP="009833CE">
            <w:pPr>
              <w:rPr>
                <w:rFonts w:ascii="Times New Roman" w:hAnsi="Times New Roman"/>
                <w:sz w:val="22"/>
                <w:szCs w:val="22"/>
              </w:rPr>
            </w:pPr>
          </w:p>
        </w:tc>
      </w:tr>
      <w:tr w:rsidR="00B72059" w:rsidRPr="00544483" w14:paraId="0776230E" w14:textId="77777777" w:rsidTr="007154D5">
        <w:tc>
          <w:tcPr>
            <w:tcW w:w="3595" w:type="dxa"/>
            <w:shd w:val="clear" w:color="auto" w:fill="D9D9D9" w:themeFill="background1" w:themeFillShade="D9"/>
          </w:tcPr>
          <w:p w14:paraId="60380F45" w14:textId="2D457ACC" w:rsidR="00B72059" w:rsidRPr="00B53C2B" w:rsidRDefault="00B72059" w:rsidP="009833CE">
            <w:pPr>
              <w:pStyle w:val="bodytext0"/>
              <w:rPr>
                <w:rFonts w:ascii="Arial" w:hAnsi="Arial" w:cs="Arial"/>
                <w:sz w:val="20"/>
              </w:rPr>
            </w:pPr>
            <w:r w:rsidRPr="00B53C2B">
              <w:rPr>
                <w:rFonts w:ascii="Arial" w:hAnsi="Arial" w:cs="Arial"/>
                <w:sz w:val="20"/>
              </w:rPr>
              <w:t>ARTICLE 102 APPLICABILITY</w:t>
            </w:r>
          </w:p>
        </w:tc>
        <w:tc>
          <w:tcPr>
            <w:tcW w:w="5755" w:type="dxa"/>
            <w:shd w:val="clear" w:color="auto" w:fill="D9D9D9" w:themeFill="background1" w:themeFillShade="D9"/>
          </w:tcPr>
          <w:p w14:paraId="61AEBC2E" w14:textId="77777777" w:rsidR="00B72059" w:rsidRPr="00684768" w:rsidRDefault="00B72059" w:rsidP="009833CE">
            <w:pPr>
              <w:rPr>
                <w:rFonts w:ascii="Times New Roman" w:hAnsi="Times New Roman"/>
                <w:bCs/>
                <w:sz w:val="22"/>
                <w:szCs w:val="22"/>
              </w:rPr>
            </w:pPr>
          </w:p>
        </w:tc>
      </w:tr>
      <w:tr w:rsidR="00B72059" w:rsidRPr="00544483" w14:paraId="386B0AA9" w14:textId="77777777" w:rsidTr="007154D5">
        <w:tc>
          <w:tcPr>
            <w:tcW w:w="3595" w:type="dxa"/>
          </w:tcPr>
          <w:p w14:paraId="5A2B8A9B" w14:textId="3BA9AA51" w:rsidR="00B72059" w:rsidRPr="00B53C2B" w:rsidRDefault="00B72059" w:rsidP="009833CE">
            <w:pPr>
              <w:pStyle w:val="bodytext0"/>
              <w:rPr>
                <w:rFonts w:ascii="Arial" w:hAnsi="Arial" w:cs="Arial"/>
                <w:sz w:val="20"/>
              </w:rPr>
            </w:pPr>
            <w:r w:rsidRPr="00B53C2B">
              <w:rPr>
                <w:rFonts w:ascii="Arial" w:hAnsi="Arial" w:cs="Arial"/>
                <w:sz w:val="20"/>
              </w:rPr>
              <w:t xml:space="preserve">Sec. 102-1. </w:t>
            </w:r>
            <w:r w:rsidR="00E75F3A" w:rsidRPr="00B53C2B">
              <w:rPr>
                <w:rFonts w:ascii="Arial" w:hAnsi="Arial" w:cs="Arial"/>
                <w:sz w:val="20"/>
              </w:rPr>
              <w:t>–</w:t>
            </w:r>
            <w:r w:rsidRPr="00B53C2B">
              <w:rPr>
                <w:rFonts w:ascii="Arial" w:hAnsi="Arial" w:cs="Arial"/>
                <w:sz w:val="20"/>
              </w:rPr>
              <w:t xml:space="preserve"> General</w:t>
            </w:r>
            <w:r w:rsidR="00E75F3A" w:rsidRPr="00B53C2B">
              <w:rPr>
                <w:rFonts w:ascii="Arial" w:hAnsi="Arial" w:cs="Arial"/>
                <w:sz w:val="20"/>
              </w:rPr>
              <w:t xml:space="preserve"> applicability</w:t>
            </w:r>
            <w:r w:rsidRPr="00B53C2B">
              <w:rPr>
                <w:rFonts w:ascii="Arial" w:hAnsi="Arial" w:cs="Arial"/>
                <w:sz w:val="20"/>
              </w:rPr>
              <w:t>.</w:t>
            </w:r>
          </w:p>
        </w:tc>
        <w:tc>
          <w:tcPr>
            <w:tcW w:w="5755" w:type="dxa"/>
          </w:tcPr>
          <w:p w14:paraId="537130D4" w14:textId="7FF9B9E1" w:rsidR="00B72059" w:rsidRPr="00684768" w:rsidRDefault="00B72059" w:rsidP="009833CE">
            <w:pPr>
              <w:rPr>
                <w:rFonts w:ascii="Times New Roman" w:hAnsi="Times New Roman"/>
                <w:bCs/>
                <w:sz w:val="22"/>
                <w:szCs w:val="22"/>
              </w:rPr>
            </w:pPr>
          </w:p>
        </w:tc>
      </w:tr>
      <w:tr w:rsidR="00B72059" w:rsidRPr="00544483" w14:paraId="20694FB3" w14:textId="77777777" w:rsidTr="007154D5">
        <w:tc>
          <w:tcPr>
            <w:tcW w:w="3595" w:type="dxa"/>
          </w:tcPr>
          <w:p w14:paraId="7D84C078" w14:textId="082E2EAE" w:rsidR="00B72059" w:rsidRPr="00B53C2B" w:rsidRDefault="00B72059" w:rsidP="009833CE">
            <w:pPr>
              <w:pStyle w:val="bodytext0"/>
              <w:rPr>
                <w:rFonts w:ascii="Arial" w:hAnsi="Arial" w:cs="Arial"/>
                <w:sz w:val="20"/>
              </w:rPr>
            </w:pPr>
            <w:r w:rsidRPr="00B53C2B">
              <w:rPr>
                <w:rFonts w:ascii="Arial" w:hAnsi="Arial" w:cs="Arial"/>
                <w:sz w:val="20"/>
              </w:rPr>
              <w:t xml:space="preserve">Sec. 102-2. - Establishment of </w:t>
            </w:r>
            <w:r w:rsidR="00D94671" w:rsidRPr="00B53C2B">
              <w:rPr>
                <w:rFonts w:ascii="Arial" w:hAnsi="Arial" w:cs="Arial"/>
                <w:sz w:val="20"/>
              </w:rPr>
              <w:t>f</w:t>
            </w:r>
            <w:r w:rsidRPr="00B53C2B">
              <w:rPr>
                <w:rFonts w:ascii="Arial" w:hAnsi="Arial" w:cs="Arial"/>
                <w:sz w:val="20"/>
              </w:rPr>
              <w:t xml:space="preserve">lood </w:t>
            </w:r>
            <w:r w:rsidR="00D94671" w:rsidRPr="00B53C2B">
              <w:rPr>
                <w:rFonts w:ascii="Arial" w:hAnsi="Arial" w:cs="Arial"/>
                <w:sz w:val="20"/>
              </w:rPr>
              <w:t>h</w:t>
            </w:r>
            <w:r w:rsidRPr="00B53C2B">
              <w:rPr>
                <w:rFonts w:ascii="Arial" w:hAnsi="Arial" w:cs="Arial"/>
                <w:sz w:val="20"/>
              </w:rPr>
              <w:t xml:space="preserve">azard </w:t>
            </w:r>
            <w:r w:rsidR="00D94671" w:rsidRPr="00B53C2B">
              <w:rPr>
                <w:rFonts w:ascii="Arial" w:hAnsi="Arial" w:cs="Arial"/>
                <w:sz w:val="20"/>
              </w:rPr>
              <w:t>a</w:t>
            </w:r>
            <w:r w:rsidRPr="00B53C2B">
              <w:rPr>
                <w:rFonts w:ascii="Arial" w:hAnsi="Arial" w:cs="Arial"/>
                <w:sz w:val="20"/>
              </w:rPr>
              <w:t xml:space="preserve">reas. </w:t>
            </w:r>
          </w:p>
        </w:tc>
        <w:tc>
          <w:tcPr>
            <w:tcW w:w="5755" w:type="dxa"/>
          </w:tcPr>
          <w:p w14:paraId="34D3A5C2" w14:textId="01ACF5F3" w:rsidR="00D177BE" w:rsidRPr="00684768" w:rsidRDefault="00B72059" w:rsidP="009833CE">
            <w:pPr>
              <w:rPr>
                <w:rFonts w:ascii="Times New Roman" w:hAnsi="Times New Roman"/>
                <w:sz w:val="22"/>
                <w:szCs w:val="22"/>
              </w:rPr>
            </w:pPr>
            <w:r w:rsidRPr="00684768">
              <w:rPr>
                <w:rFonts w:ascii="Times New Roman" w:hAnsi="Times New Roman"/>
                <w:sz w:val="22"/>
                <w:szCs w:val="22"/>
              </w:rPr>
              <w:t xml:space="preserve">Insert the </w:t>
            </w:r>
            <w:r w:rsidR="005567F6" w:rsidRPr="00684768">
              <w:rPr>
                <w:rFonts w:ascii="Times New Roman" w:hAnsi="Times New Roman"/>
                <w:sz w:val="22"/>
                <w:szCs w:val="22"/>
              </w:rPr>
              <w:t xml:space="preserve">actual </w:t>
            </w:r>
            <w:r w:rsidRPr="00684768">
              <w:rPr>
                <w:rFonts w:ascii="Times New Roman" w:hAnsi="Times New Roman"/>
                <w:sz w:val="22"/>
                <w:szCs w:val="22"/>
              </w:rPr>
              <w:t xml:space="preserve">title and date of the </w:t>
            </w:r>
            <w:r w:rsidR="006C3E29">
              <w:rPr>
                <w:rFonts w:ascii="Times New Roman" w:hAnsi="Times New Roman"/>
                <w:sz w:val="22"/>
                <w:szCs w:val="22"/>
              </w:rPr>
              <w:t>initial</w:t>
            </w:r>
            <w:r w:rsidR="005567F6" w:rsidRPr="00684768">
              <w:rPr>
                <w:rFonts w:ascii="Times New Roman" w:hAnsi="Times New Roman"/>
                <w:sz w:val="22"/>
                <w:szCs w:val="22"/>
              </w:rPr>
              <w:t xml:space="preserve"> </w:t>
            </w:r>
            <w:r w:rsidRPr="00684768">
              <w:rPr>
                <w:rFonts w:ascii="Times New Roman" w:hAnsi="Times New Roman"/>
                <w:sz w:val="22"/>
                <w:szCs w:val="22"/>
              </w:rPr>
              <w:t xml:space="preserve">FIS. </w:t>
            </w:r>
            <w:r w:rsidR="00E31427" w:rsidRPr="00684768">
              <w:rPr>
                <w:rFonts w:ascii="Times New Roman" w:hAnsi="Times New Roman"/>
                <w:sz w:val="22"/>
                <w:szCs w:val="22"/>
              </w:rPr>
              <w:t xml:space="preserve">Find the date </w:t>
            </w:r>
            <w:r w:rsidR="006C3E29">
              <w:rPr>
                <w:rFonts w:ascii="Times New Roman" w:hAnsi="Times New Roman"/>
                <w:sz w:val="22"/>
                <w:szCs w:val="22"/>
              </w:rPr>
              <w:t xml:space="preserve">of </w:t>
            </w:r>
            <w:r w:rsidR="00E31427" w:rsidRPr="00684768">
              <w:rPr>
                <w:rFonts w:ascii="Times New Roman" w:hAnsi="Times New Roman"/>
                <w:sz w:val="22"/>
                <w:szCs w:val="22"/>
              </w:rPr>
              <w:t xml:space="preserve">the </w:t>
            </w:r>
            <w:r w:rsidR="006C3E29">
              <w:rPr>
                <w:rFonts w:ascii="Times New Roman" w:hAnsi="Times New Roman"/>
                <w:sz w:val="22"/>
                <w:szCs w:val="22"/>
              </w:rPr>
              <w:t>initial</w:t>
            </w:r>
            <w:r w:rsidR="00E31427" w:rsidRPr="00684768">
              <w:rPr>
                <w:rFonts w:ascii="Times New Roman" w:hAnsi="Times New Roman"/>
                <w:sz w:val="22"/>
                <w:szCs w:val="22"/>
              </w:rPr>
              <w:t xml:space="preserve"> FIS: </w:t>
            </w:r>
            <w:hyperlink r:id="rId20" w:history="1">
              <w:r w:rsidR="007A2A8C">
                <w:rPr>
                  <w:rStyle w:val="Hyperlink"/>
                  <w:rFonts w:ascii="Times New Roman" w:hAnsi="Times New Roman"/>
                  <w:sz w:val="22"/>
                  <w:szCs w:val="22"/>
                </w:rPr>
                <w:t>https://www.fema.gov/flood-insurance/work-with-nfip/community-status-book</w:t>
              </w:r>
            </w:hyperlink>
            <w:r w:rsidR="00E31427" w:rsidRPr="00684768">
              <w:rPr>
                <w:rFonts w:ascii="Times New Roman" w:hAnsi="Times New Roman"/>
                <w:sz w:val="22"/>
                <w:szCs w:val="22"/>
              </w:rPr>
              <w:t xml:space="preserve"> (select </w:t>
            </w:r>
            <w:r w:rsidR="007A2A8C">
              <w:rPr>
                <w:rFonts w:ascii="Times New Roman" w:hAnsi="Times New Roman"/>
                <w:sz w:val="22"/>
                <w:szCs w:val="22"/>
              </w:rPr>
              <w:t>Ca</w:t>
            </w:r>
            <w:r w:rsidR="00E31427" w:rsidRPr="00684768">
              <w:rPr>
                <w:rFonts w:ascii="Times New Roman" w:hAnsi="Times New Roman"/>
                <w:sz w:val="22"/>
                <w:szCs w:val="22"/>
              </w:rPr>
              <w:t>lifornia and use the “</w:t>
            </w:r>
            <w:r w:rsidR="007A2A8C">
              <w:rPr>
                <w:rFonts w:ascii="Times New Roman" w:hAnsi="Times New Roman"/>
                <w:sz w:val="22"/>
                <w:szCs w:val="22"/>
              </w:rPr>
              <w:t>Init FIRM</w:t>
            </w:r>
            <w:r w:rsidR="00E31427" w:rsidRPr="00684768">
              <w:rPr>
                <w:rFonts w:ascii="Times New Roman" w:hAnsi="Times New Roman"/>
                <w:sz w:val="22"/>
                <w:szCs w:val="22"/>
              </w:rPr>
              <w:t>” column).</w:t>
            </w:r>
          </w:p>
          <w:p w14:paraId="055CA081" w14:textId="77777777" w:rsidR="00D177BE" w:rsidRPr="00684768" w:rsidRDefault="00D177BE" w:rsidP="009833CE">
            <w:pPr>
              <w:rPr>
                <w:rFonts w:ascii="Times New Roman" w:hAnsi="Times New Roman"/>
                <w:sz w:val="22"/>
                <w:szCs w:val="22"/>
              </w:rPr>
            </w:pPr>
          </w:p>
          <w:p w14:paraId="49A18F3B" w14:textId="06ADE298" w:rsidR="00E75F3A" w:rsidRPr="00684768" w:rsidRDefault="00B72059" w:rsidP="009833CE">
            <w:pPr>
              <w:rPr>
                <w:rFonts w:ascii="Times New Roman" w:hAnsi="Times New Roman"/>
                <w:sz w:val="22"/>
                <w:szCs w:val="22"/>
              </w:rPr>
            </w:pPr>
            <w:r w:rsidRPr="00684768">
              <w:rPr>
                <w:rFonts w:ascii="Times New Roman" w:hAnsi="Times New Roman"/>
                <w:sz w:val="22"/>
                <w:szCs w:val="22"/>
              </w:rPr>
              <w:t xml:space="preserve">When a “countywide” map is available, the FIS and FIRMs include the unincorporated areas of the county and incorporated areas (e.g., “____County, California and Incorporated Areas”).  For municipalities, </w:t>
            </w:r>
            <w:r w:rsidR="00B177E0" w:rsidRPr="00684768">
              <w:rPr>
                <w:rFonts w:ascii="Times New Roman" w:hAnsi="Times New Roman"/>
                <w:sz w:val="22"/>
                <w:szCs w:val="22"/>
              </w:rPr>
              <w:t xml:space="preserve">a </w:t>
            </w:r>
            <w:r w:rsidRPr="00684768">
              <w:rPr>
                <w:rFonts w:ascii="Times New Roman" w:hAnsi="Times New Roman"/>
                <w:sz w:val="22"/>
                <w:szCs w:val="22"/>
              </w:rPr>
              <w:t>referenc</w:t>
            </w:r>
            <w:r w:rsidR="00B177E0" w:rsidRPr="00684768">
              <w:rPr>
                <w:rFonts w:ascii="Times New Roman" w:hAnsi="Times New Roman"/>
                <w:sz w:val="22"/>
                <w:szCs w:val="22"/>
              </w:rPr>
              <w:t>e to</w:t>
            </w:r>
            <w:r w:rsidRPr="00684768">
              <w:rPr>
                <w:rFonts w:ascii="Times New Roman" w:hAnsi="Times New Roman"/>
                <w:sz w:val="22"/>
                <w:szCs w:val="22"/>
              </w:rPr>
              <w:t xml:space="preserve"> the countywide FIS and FIRMs means a reference to the FIRM panels (or portions of FIRM panels) that show the area within the boundaries of those municipalities.  </w:t>
            </w:r>
            <w:r w:rsidR="00E75F3A" w:rsidRPr="00684768">
              <w:rPr>
                <w:rFonts w:ascii="Times New Roman" w:hAnsi="Times New Roman"/>
                <w:sz w:val="22"/>
                <w:szCs w:val="22"/>
              </w:rPr>
              <w:t>DWR does not recommend listing specific panels.</w:t>
            </w:r>
          </w:p>
          <w:p w14:paraId="7B12D234" w14:textId="77777777" w:rsidR="00655D20" w:rsidRPr="00684768" w:rsidRDefault="00655D20" w:rsidP="009833CE">
            <w:pPr>
              <w:rPr>
                <w:rFonts w:ascii="Times New Roman" w:hAnsi="Times New Roman"/>
                <w:sz w:val="22"/>
                <w:szCs w:val="22"/>
              </w:rPr>
            </w:pPr>
          </w:p>
          <w:p w14:paraId="1C171ACA" w14:textId="147CFCA8" w:rsidR="00655D20" w:rsidRPr="00684768" w:rsidRDefault="00655D20" w:rsidP="009833CE">
            <w:pPr>
              <w:rPr>
                <w:rFonts w:ascii="Times New Roman" w:hAnsi="Times New Roman"/>
                <w:sz w:val="22"/>
                <w:szCs w:val="22"/>
              </w:rPr>
            </w:pPr>
            <w:r w:rsidRPr="00684768">
              <w:rPr>
                <w:rFonts w:ascii="Times New Roman" w:hAnsi="Times New Roman"/>
                <w:sz w:val="22"/>
                <w:szCs w:val="22"/>
              </w:rPr>
              <w:t xml:space="preserve">The FIS and </w:t>
            </w:r>
            <w:r w:rsidR="005567F6" w:rsidRPr="00684768">
              <w:rPr>
                <w:rFonts w:ascii="Times New Roman" w:hAnsi="Times New Roman"/>
                <w:sz w:val="22"/>
                <w:szCs w:val="22"/>
              </w:rPr>
              <w:t>accompanying</w:t>
            </w:r>
            <w:r w:rsidRPr="00684768">
              <w:rPr>
                <w:rFonts w:ascii="Times New Roman" w:hAnsi="Times New Roman"/>
                <w:sz w:val="22"/>
                <w:szCs w:val="22"/>
              </w:rPr>
              <w:t xml:space="preserve"> FIRMs are adopted along with “all subsequent amendments and revisions.” California communities may rely on this “auto-adopt” language and not have to adopt every subsequent FIS and FIRM revision.</w:t>
            </w:r>
            <w:r w:rsidR="005567F6" w:rsidRPr="00684768">
              <w:rPr>
                <w:rFonts w:ascii="Times New Roman" w:hAnsi="Times New Roman"/>
                <w:sz w:val="22"/>
                <w:szCs w:val="22"/>
              </w:rPr>
              <w:t xml:space="preserve"> Some communities elect to amend regulations to update the FIS date when new effective studies are issued by FEMA.</w:t>
            </w:r>
          </w:p>
          <w:p w14:paraId="4BD03205" w14:textId="77777777" w:rsidR="00E75F3A" w:rsidRPr="00684768" w:rsidRDefault="00E75F3A" w:rsidP="009833CE">
            <w:pPr>
              <w:rPr>
                <w:rFonts w:ascii="Times New Roman" w:hAnsi="Times New Roman"/>
                <w:sz w:val="22"/>
                <w:szCs w:val="22"/>
              </w:rPr>
            </w:pPr>
          </w:p>
          <w:p w14:paraId="4273C5B1" w14:textId="0E6E183A" w:rsidR="00E75F3A" w:rsidRPr="00684768" w:rsidRDefault="0016118B" w:rsidP="009833CE">
            <w:pPr>
              <w:rPr>
                <w:rFonts w:ascii="Times New Roman" w:hAnsi="Times New Roman"/>
                <w:sz w:val="22"/>
                <w:szCs w:val="22"/>
              </w:rPr>
            </w:pPr>
            <w:r>
              <w:rPr>
                <w:rFonts w:ascii="Times New Roman" w:hAnsi="Times New Roman"/>
                <w:sz w:val="22"/>
                <w:szCs w:val="22"/>
              </w:rPr>
              <w:t>CCR Title 24 Part 2 (building)</w:t>
            </w:r>
            <w:r w:rsidR="00E75F3A" w:rsidRPr="00684768">
              <w:rPr>
                <w:rFonts w:ascii="Times New Roman" w:hAnsi="Times New Roman"/>
                <w:sz w:val="22"/>
                <w:szCs w:val="22"/>
              </w:rPr>
              <w:t xml:space="preserve"> Section 1612 and </w:t>
            </w:r>
            <w:r>
              <w:rPr>
                <w:rFonts w:ascii="Times New Roman" w:hAnsi="Times New Roman"/>
                <w:sz w:val="22"/>
                <w:szCs w:val="22"/>
              </w:rPr>
              <w:t>Part 2.5 (residential)</w:t>
            </w:r>
            <w:r w:rsidR="003C0C0C" w:rsidRPr="00684768">
              <w:rPr>
                <w:rFonts w:ascii="Times New Roman" w:hAnsi="Times New Roman"/>
                <w:sz w:val="22"/>
                <w:szCs w:val="22"/>
              </w:rPr>
              <w:t xml:space="preserve"> </w:t>
            </w:r>
            <w:r w:rsidR="00E75F3A" w:rsidRPr="00684768">
              <w:rPr>
                <w:rFonts w:ascii="Times New Roman" w:hAnsi="Times New Roman"/>
                <w:sz w:val="22"/>
                <w:szCs w:val="22"/>
              </w:rPr>
              <w:t xml:space="preserve">Table R301.2(1) anticipate identification of community-specific FIS/FIRM information. Rather than do that as local amendments to the building code, this section notifies users the applicable studies/maps </w:t>
            </w:r>
            <w:r w:rsidR="00B83DDB" w:rsidRPr="00684768">
              <w:rPr>
                <w:rFonts w:ascii="Times New Roman" w:hAnsi="Times New Roman"/>
                <w:sz w:val="22"/>
                <w:szCs w:val="22"/>
              </w:rPr>
              <w:t xml:space="preserve">for the building code </w:t>
            </w:r>
            <w:r w:rsidR="00E75F3A" w:rsidRPr="00684768">
              <w:rPr>
                <w:rFonts w:ascii="Times New Roman" w:hAnsi="Times New Roman"/>
                <w:sz w:val="22"/>
                <w:szCs w:val="22"/>
              </w:rPr>
              <w:t>are those adopted in this ordinance</w:t>
            </w:r>
          </w:p>
          <w:p w14:paraId="737AA6C7" w14:textId="77777777" w:rsidR="00E75F3A" w:rsidRPr="00684768" w:rsidRDefault="00E75F3A" w:rsidP="009833CE">
            <w:pPr>
              <w:rPr>
                <w:rFonts w:ascii="Times New Roman" w:hAnsi="Times New Roman"/>
                <w:sz w:val="22"/>
                <w:szCs w:val="22"/>
              </w:rPr>
            </w:pPr>
          </w:p>
          <w:p w14:paraId="5DAF1299" w14:textId="6E7401EC" w:rsidR="00B72059" w:rsidRPr="00684768" w:rsidRDefault="00B72059" w:rsidP="009833CE">
            <w:pPr>
              <w:rPr>
                <w:rFonts w:ascii="Times New Roman" w:hAnsi="Times New Roman"/>
                <w:sz w:val="22"/>
                <w:szCs w:val="22"/>
              </w:rPr>
            </w:pPr>
            <w:r w:rsidRPr="00684768">
              <w:rPr>
                <w:rFonts w:ascii="Times New Roman" w:hAnsi="Times New Roman"/>
                <w:sz w:val="22"/>
                <w:szCs w:val="22"/>
              </w:rPr>
              <w:t xml:space="preserve">Communities may adopt a flood hazard map other than the FIRM provided that map shows flood hazard areas that are larger than the SFHA.  Any community that uses an additional map </w:t>
            </w:r>
            <w:r w:rsidRPr="00684768">
              <w:rPr>
                <w:rFonts w:ascii="Times New Roman" w:hAnsi="Times New Roman"/>
                <w:sz w:val="22"/>
                <w:szCs w:val="22"/>
                <w:u w:val="single"/>
              </w:rPr>
              <w:t>should</w:t>
            </w:r>
            <w:r w:rsidRPr="00684768">
              <w:rPr>
                <w:rFonts w:ascii="Times New Roman" w:hAnsi="Times New Roman"/>
                <w:sz w:val="22"/>
                <w:szCs w:val="22"/>
              </w:rPr>
              <w:t xml:space="preserve"> modify this section to identify and adopt that map </w:t>
            </w:r>
            <w:r w:rsidRPr="00684768">
              <w:rPr>
                <w:rFonts w:ascii="Times New Roman" w:hAnsi="Times New Roman"/>
                <w:sz w:val="22"/>
                <w:szCs w:val="22"/>
              </w:rPr>
              <w:lastRenderedPageBreak/>
              <w:t xml:space="preserve">or study, even if the other flood hazard map is for only a portion of the community (e.g., for only one watershed or a part of a waterway). </w:t>
            </w:r>
          </w:p>
        </w:tc>
      </w:tr>
      <w:tr w:rsidR="00B72059" w:rsidRPr="00544483" w14:paraId="2000FE0D" w14:textId="77777777" w:rsidTr="007154D5">
        <w:tc>
          <w:tcPr>
            <w:tcW w:w="3595" w:type="dxa"/>
          </w:tcPr>
          <w:p w14:paraId="032350E2" w14:textId="3F18C4A2" w:rsidR="00B72059" w:rsidRPr="00B53C2B" w:rsidRDefault="00B72059" w:rsidP="009833CE">
            <w:pPr>
              <w:pStyle w:val="bodytext0"/>
              <w:rPr>
                <w:rFonts w:ascii="Arial" w:hAnsi="Arial" w:cs="Arial"/>
                <w:sz w:val="20"/>
              </w:rPr>
            </w:pPr>
            <w:r w:rsidRPr="00B53C2B">
              <w:rPr>
                <w:rFonts w:ascii="Arial" w:hAnsi="Arial" w:cs="Arial"/>
                <w:sz w:val="20"/>
              </w:rPr>
              <w:lastRenderedPageBreak/>
              <w:t xml:space="preserve">Sec. 102-3. - Interpretation. </w:t>
            </w:r>
          </w:p>
        </w:tc>
        <w:tc>
          <w:tcPr>
            <w:tcW w:w="5755" w:type="dxa"/>
          </w:tcPr>
          <w:p w14:paraId="7CE2B32F" w14:textId="4677D9E8" w:rsidR="00B72059" w:rsidRPr="00684768" w:rsidRDefault="00B72059" w:rsidP="009833CE">
            <w:pPr>
              <w:rPr>
                <w:rFonts w:ascii="Times New Roman" w:hAnsi="Times New Roman"/>
                <w:sz w:val="22"/>
                <w:szCs w:val="22"/>
              </w:rPr>
            </w:pPr>
          </w:p>
        </w:tc>
      </w:tr>
      <w:tr w:rsidR="001E3BF1" w:rsidRPr="00544483" w14:paraId="2EB35D84" w14:textId="77777777" w:rsidTr="007154D5">
        <w:tc>
          <w:tcPr>
            <w:tcW w:w="3595" w:type="dxa"/>
            <w:shd w:val="clear" w:color="auto" w:fill="D9D9D9" w:themeFill="background1" w:themeFillShade="D9"/>
          </w:tcPr>
          <w:p w14:paraId="3ACFD45C" w14:textId="11940651" w:rsidR="001E3BF1" w:rsidRPr="00B53C2B" w:rsidRDefault="001E3BF1" w:rsidP="009833CE">
            <w:pPr>
              <w:pStyle w:val="bodytext0"/>
              <w:rPr>
                <w:rFonts w:ascii="Arial" w:hAnsi="Arial" w:cs="Arial"/>
                <w:sz w:val="20"/>
              </w:rPr>
            </w:pPr>
            <w:r w:rsidRPr="00B53C2B">
              <w:rPr>
                <w:rFonts w:ascii="Arial" w:hAnsi="Arial" w:cs="Arial"/>
                <w:sz w:val="20"/>
              </w:rPr>
              <w:t>ARTICLE 103 DUTIES AND POWERS OF THE FLOODPLAIN ADMINISTRATOR</w:t>
            </w:r>
          </w:p>
        </w:tc>
        <w:tc>
          <w:tcPr>
            <w:tcW w:w="5755" w:type="dxa"/>
            <w:shd w:val="clear" w:color="auto" w:fill="D9D9D9" w:themeFill="background1" w:themeFillShade="D9"/>
          </w:tcPr>
          <w:p w14:paraId="52129A39" w14:textId="77777777" w:rsidR="001E3BF1" w:rsidRPr="00684768" w:rsidRDefault="001E3BF1" w:rsidP="009833CE">
            <w:pPr>
              <w:rPr>
                <w:rFonts w:ascii="Times New Roman" w:hAnsi="Times New Roman"/>
                <w:bCs/>
                <w:sz w:val="22"/>
                <w:szCs w:val="22"/>
              </w:rPr>
            </w:pPr>
          </w:p>
        </w:tc>
      </w:tr>
      <w:tr w:rsidR="001E3BF1" w:rsidRPr="00544483" w14:paraId="2EEE0A49" w14:textId="77777777" w:rsidTr="007154D5">
        <w:tc>
          <w:tcPr>
            <w:tcW w:w="3595" w:type="dxa"/>
          </w:tcPr>
          <w:p w14:paraId="32175E81" w14:textId="34B0CBCB" w:rsidR="001E3BF1" w:rsidRPr="00B53C2B" w:rsidRDefault="001E3BF1" w:rsidP="009833CE">
            <w:pPr>
              <w:pStyle w:val="bodytext0"/>
              <w:rPr>
                <w:rFonts w:ascii="Arial" w:hAnsi="Arial" w:cs="Arial"/>
                <w:i/>
                <w:sz w:val="20"/>
              </w:rPr>
            </w:pPr>
            <w:r w:rsidRPr="00B53C2B">
              <w:rPr>
                <w:rFonts w:ascii="Arial" w:hAnsi="Arial" w:cs="Arial"/>
                <w:sz w:val="20"/>
              </w:rPr>
              <w:t xml:space="preserve">Sec. 103-1. - Designation. </w:t>
            </w:r>
          </w:p>
        </w:tc>
        <w:tc>
          <w:tcPr>
            <w:tcW w:w="5755" w:type="dxa"/>
          </w:tcPr>
          <w:p w14:paraId="3760100D" w14:textId="77777777" w:rsidR="00DE3F4B" w:rsidRDefault="001E3BF1" w:rsidP="009833CE">
            <w:pPr>
              <w:rPr>
                <w:rFonts w:ascii="Times New Roman" w:hAnsi="Times New Roman"/>
                <w:sz w:val="22"/>
                <w:szCs w:val="22"/>
              </w:rPr>
            </w:pPr>
            <w:r w:rsidRPr="00684768">
              <w:rPr>
                <w:rFonts w:ascii="Times New Roman" w:hAnsi="Times New Roman"/>
                <w:sz w:val="22"/>
                <w:szCs w:val="22"/>
              </w:rPr>
              <w:t xml:space="preserve">Communities are required to designate one official by position title to enforce the adopted FPM regulations as part of meeting the requirements to participate in the NFIP (designation of multiple staff positions </w:t>
            </w:r>
            <w:r w:rsidR="005567F6" w:rsidRPr="00684768">
              <w:rPr>
                <w:rFonts w:ascii="Times New Roman" w:hAnsi="Times New Roman"/>
                <w:sz w:val="22"/>
                <w:szCs w:val="22"/>
              </w:rPr>
              <w:t>or</w:t>
            </w:r>
            <w:r w:rsidRPr="00684768">
              <w:rPr>
                <w:rFonts w:ascii="Times New Roman" w:hAnsi="Times New Roman"/>
                <w:sz w:val="22"/>
                <w:szCs w:val="22"/>
              </w:rPr>
              <w:t xml:space="preserve"> designation of a department are not permitted).  </w:t>
            </w:r>
          </w:p>
          <w:p w14:paraId="515BA5B0" w14:textId="77777777" w:rsidR="00DE3F4B" w:rsidRPr="00684768" w:rsidRDefault="00DE3F4B" w:rsidP="00DE3F4B">
            <w:pPr>
              <w:rPr>
                <w:rFonts w:ascii="Times New Roman" w:hAnsi="Times New Roman"/>
                <w:sz w:val="22"/>
                <w:szCs w:val="22"/>
              </w:rPr>
            </w:pPr>
          </w:p>
          <w:p w14:paraId="43F027DB" w14:textId="77777777" w:rsidR="00DE3F4B" w:rsidRPr="00684768" w:rsidRDefault="00DE3F4B" w:rsidP="00DE3F4B">
            <w:pPr>
              <w:rPr>
                <w:rFonts w:ascii="Times New Roman" w:hAnsi="Times New Roman"/>
                <w:sz w:val="22"/>
                <w:szCs w:val="22"/>
              </w:rPr>
            </w:pPr>
            <w:r w:rsidRPr="00684768">
              <w:rPr>
                <w:rFonts w:ascii="Times New Roman" w:hAnsi="Times New Roman"/>
                <w:sz w:val="22"/>
                <w:szCs w:val="22"/>
              </w:rPr>
              <w:t>Delegation of authority is standard, especially in departments where staff perform functions under the authority of the designated department manager or city manager.  This authority also allows reviews by other departments where those departments already review or approve certain activities.  For example, grading plans may be approved by a public works department; subdivision requests typically are approved by the planning department.  Regardless of which department or person performs the work, the Floodplain Administrator has overall responsibility.</w:t>
            </w:r>
          </w:p>
          <w:p w14:paraId="7504B4A4" w14:textId="77777777" w:rsidR="00DE3F4B" w:rsidRDefault="00DE3F4B" w:rsidP="009833CE">
            <w:pPr>
              <w:rPr>
                <w:rFonts w:ascii="Times New Roman" w:hAnsi="Times New Roman"/>
                <w:sz w:val="22"/>
                <w:szCs w:val="22"/>
              </w:rPr>
            </w:pPr>
          </w:p>
          <w:p w14:paraId="794032E9" w14:textId="60AE51BA" w:rsidR="001E3BF1" w:rsidRPr="00684768" w:rsidRDefault="005567F6" w:rsidP="00DE3F4B">
            <w:pPr>
              <w:rPr>
                <w:rFonts w:ascii="Times New Roman" w:hAnsi="Times New Roman"/>
                <w:sz w:val="22"/>
                <w:szCs w:val="22"/>
              </w:rPr>
            </w:pPr>
            <w:r w:rsidRPr="00684768">
              <w:rPr>
                <w:rFonts w:ascii="Times New Roman" w:hAnsi="Times New Roman"/>
                <w:sz w:val="22"/>
                <w:szCs w:val="22"/>
              </w:rPr>
              <w:t xml:space="preserve">See notes at the top of these instructions. </w:t>
            </w:r>
            <w:r w:rsidR="001E3BF1" w:rsidRPr="00684768">
              <w:rPr>
                <w:rFonts w:ascii="Times New Roman" w:hAnsi="Times New Roman"/>
                <w:sz w:val="22"/>
                <w:szCs w:val="22"/>
              </w:rPr>
              <w:t xml:space="preserve">The Floodplain Administrator may be the building official or another position.  If the Floodplain Administrator is the building official, do not change the title throughout the ordinance.  When enforcing the </w:t>
            </w:r>
            <w:r w:rsidR="00FA0886">
              <w:rPr>
                <w:rFonts w:ascii="Times New Roman" w:hAnsi="Times New Roman"/>
                <w:sz w:val="22"/>
                <w:szCs w:val="22"/>
              </w:rPr>
              <w:t>CCR Title 24</w:t>
            </w:r>
            <w:r w:rsidR="001E3BF1" w:rsidRPr="00684768">
              <w:rPr>
                <w:rFonts w:ascii="Times New Roman" w:hAnsi="Times New Roman"/>
                <w:sz w:val="22"/>
                <w:szCs w:val="22"/>
              </w:rPr>
              <w:t xml:space="preserve">, the building official “wears the BO hat” and enforces pursuant to statutory authority, and when enforcing this ordinance, the “FPA hat is worn,” and enforcement is pursuant to the authority </w:t>
            </w:r>
            <w:r w:rsidR="00DE3F4B">
              <w:rPr>
                <w:rFonts w:ascii="Times New Roman" w:hAnsi="Times New Roman"/>
                <w:sz w:val="22"/>
                <w:szCs w:val="22"/>
              </w:rPr>
              <w:t xml:space="preserve">established in this ordinance. </w:t>
            </w:r>
          </w:p>
        </w:tc>
      </w:tr>
      <w:tr w:rsidR="001E3BF1" w:rsidRPr="00544483" w14:paraId="277CD32E" w14:textId="77777777" w:rsidTr="007154D5">
        <w:tc>
          <w:tcPr>
            <w:tcW w:w="3595" w:type="dxa"/>
          </w:tcPr>
          <w:p w14:paraId="7D0D4CE3" w14:textId="4115312A" w:rsidR="001E3BF1" w:rsidRPr="00B53C2B" w:rsidRDefault="001E3BF1" w:rsidP="009833CE">
            <w:pPr>
              <w:pStyle w:val="bodytext0"/>
              <w:rPr>
                <w:rFonts w:ascii="Arial" w:hAnsi="Arial" w:cs="Arial"/>
                <w:sz w:val="20"/>
              </w:rPr>
            </w:pPr>
            <w:r w:rsidRPr="00B53C2B">
              <w:rPr>
                <w:rFonts w:ascii="Arial" w:hAnsi="Arial" w:cs="Arial"/>
                <w:sz w:val="20"/>
              </w:rPr>
              <w:t xml:space="preserve">Sec. 103-2. - General authority. </w:t>
            </w:r>
          </w:p>
        </w:tc>
        <w:tc>
          <w:tcPr>
            <w:tcW w:w="5755" w:type="dxa"/>
          </w:tcPr>
          <w:p w14:paraId="024B8D6A" w14:textId="77777777" w:rsidR="001E3BF1" w:rsidRPr="00684768" w:rsidRDefault="001E3BF1" w:rsidP="009833CE">
            <w:pPr>
              <w:rPr>
                <w:rFonts w:ascii="Times New Roman" w:hAnsi="Times New Roman"/>
                <w:sz w:val="22"/>
                <w:szCs w:val="22"/>
              </w:rPr>
            </w:pPr>
          </w:p>
        </w:tc>
      </w:tr>
      <w:tr w:rsidR="001E3BF1" w:rsidRPr="00544483" w14:paraId="432A2A2D" w14:textId="77777777" w:rsidTr="007154D5">
        <w:tc>
          <w:tcPr>
            <w:tcW w:w="3595" w:type="dxa"/>
          </w:tcPr>
          <w:p w14:paraId="7ABE63FA" w14:textId="13A199CC" w:rsidR="001E3BF1" w:rsidRPr="00B53C2B" w:rsidRDefault="001E3BF1" w:rsidP="009833CE">
            <w:pPr>
              <w:pStyle w:val="bodytext0"/>
              <w:rPr>
                <w:rFonts w:ascii="Arial" w:hAnsi="Arial" w:cs="Arial"/>
                <w:sz w:val="20"/>
              </w:rPr>
            </w:pPr>
            <w:r w:rsidRPr="00B53C2B">
              <w:rPr>
                <w:rFonts w:ascii="Arial" w:hAnsi="Arial" w:cs="Arial"/>
                <w:sz w:val="20"/>
              </w:rPr>
              <w:t xml:space="preserve">Sec. 103-3. - Coordination. </w:t>
            </w:r>
          </w:p>
        </w:tc>
        <w:tc>
          <w:tcPr>
            <w:tcW w:w="5755" w:type="dxa"/>
          </w:tcPr>
          <w:p w14:paraId="750E5D9C"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This section recognizes that communities may have more than one office or department involved in the review of applications for development in flood hazard areas.  </w:t>
            </w:r>
          </w:p>
        </w:tc>
      </w:tr>
      <w:tr w:rsidR="001E3BF1" w:rsidRPr="00544483" w14:paraId="0A668BCE" w14:textId="77777777" w:rsidTr="007154D5">
        <w:tc>
          <w:tcPr>
            <w:tcW w:w="3595" w:type="dxa"/>
          </w:tcPr>
          <w:p w14:paraId="43A0C79B" w14:textId="439C4D6D" w:rsidR="001E3BF1" w:rsidRPr="00B53C2B" w:rsidRDefault="001E3BF1" w:rsidP="009833CE">
            <w:pPr>
              <w:pStyle w:val="bodytext0"/>
              <w:rPr>
                <w:rFonts w:ascii="Arial" w:hAnsi="Arial" w:cs="Arial"/>
                <w:sz w:val="20"/>
              </w:rPr>
            </w:pPr>
            <w:r w:rsidRPr="00B53C2B">
              <w:rPr>
                <w:rFonts w:ascii="Arial" w:hAnsi="Arial" w:cs="Arial"/>
                <w:sz w:val="20"/>
              </w:rPr>
              <w:t xml:space="preserve">Sec. 103-4. - Duties. </w:t>
            </w:r>
          </w:p>
        </w:tc>
        <w:tc>
          <w:tcPr>
            <w:tcW w:w="5755" w:type="dxa"/>
          </w:tcPr>
          <w:p w14:paraId="15CEB7AE" w14:textId="77777777" w:rsidR="001E3BF1" w:rsidRPr="00684768" w:rsidRDefault="001E3BF1" w:rsidP="009833CE">
            <w:pPr>
              <w:rPr>
                <w:rFonts w:ascii="Times New Roman" w:hAnsi="Times New Roman"/>
                <w:sz w:val="22"/>
                <w:szCs w:val="22"/>
              </w:rPr>
            </w:pPr>
          </w:p>
          <w:p w14:paraId="36694C41" w14:textId="695FF0A5" w:rsidR="001E3BF1" w:rsidRPr="00684768" w:rsidRDefault="001E3BF1" w:rsidP="009833CE">
            <w:pPr>
              <w:rPr>
                <w:rFonts w:ascii="Times New Roman" w:hAnsi="Times New Roman"/>
                <w:sz w:val="22"/>
                <w:szCs w:val="22"/>
              </w:rPr>
            </w:pPr>
            <w:r w:rsidRPr="00684768">
              <w:rPr>
                <w:rFonts w:ascii="Times New Roman" w:hAnsi="Times New Roman"/>
                <w:sz w:val="22"/>
                <w:szCs w:val="22"/>
              </w:rPr>
              <w:t>#3 requires the Floodplain Administrator</w:t>
            </w:r>
            <w:r w:rsidR="0060547E" w:rsidRPr="00684768">
              <w:rPr>
                <w:rFonts w:ascii="Times New Roman" w:hAnsi="Times New Roman"/>
                <w:sz w:val="22"/>
                <w:szCs w:val="22"/>
              </w:rPr>
              <w:t>, with the Building Official,</w:t>
            </w:r>
            <w:r w:rsidRPr="00684768">
              <w:rPr>
                <w:rFonts w:ascii="Times New Roman" w:hAnsi="Times New Roman"/>
                <w:sz w:val="22"/>
                <w:szCs w:val="22"/>
              </w:rPr>
              <w:t xml:space="preserve"> to determine if design certifications and documentation of elevations are complete (e.g., that appropriate fields of the NFIP Elevation Certificate are completed by the surveyor).</w:t>
            </w:r>
          </w:p>
          <w:p w14:paraId="009F1C61" w14:textId="77777777" w:rsidR="001E3BF1" w:rsidRPr="00684768" w:rsidRDefault="001E3BF1" w:rsidP="009833CE">
            <w:pPr>
              <w:rPr>
                <w:rFonts w:ascii="Times New Roman" w:hAnsi="Times New Roman"/>
                <w:sz w:val="22"/>
                <w:szCs w:val="22"/>
              </w:rPr>
            </w:pPr>
          </w:p>
          <w:p w14:paraId="0F1A7F16" w14:textId="3479CDCC" w:rsidR="0060547E" w:rsidRPr="00684768" w:rsidRDefault="0060547E" w:rsidP="009833CE">
            <w:pPr>
              <w:rPr>
                <w:rFonts w:ascii="Times New Roman" w:hAnsi="Times New Roman"/>
                <w:sz w:val="22"/>
                <w:szCs w:val="22"/>
              </w:rPr>
            </w:pPr>
            <w:r w:rsidRPr="00684768">
              <w:rPr>
                <w:rFonts w:ascii="Times New Roman" w:hAnsi="Times New Roman"/>
                <w:sz w:val="22"/>
                <w:szCs w:val="22"/>
              </w:rPr>
              <w:t>#</w:t>
            </w:r>
            <w:r w:rsidR="00DE3F4B">
              <w:rPr>
                <w:rFonts w:ascii="Times New Roman" w:hAnsi="Times New Roman"/>
                <w:sz w:val="22"/>
                <w:szCs w:val="22"/>
              </w:rPr>
              <w:t>9</w:t>
            </w:r>
            <w:r w:rsidRPr="00684768">
              <w:rPr>
                <w:rFonts w:ascii="Times New Roman" w:hAnsi="Times New Roman"/>
                <w:sz w:val="22"/>
                <w:szCs w:val="22"/>
              </w:rPr>
              <w:t xml:space="preserve"> relates to requests under the building code to “modify the strict application” of requirements, which are, in effect, a request for variances. </w:t>
            </w:r>
            <w:r w:rsidR="00B942B2" w:rsidRPr="00684768">
              <w:rPr>
                <w:rFonts w:ascii="Times New Roman" w:hAnsi="Times New Roman"/>
                <w:sz w:val="22"/>
                <w:szCs w:val="22"/>
              </w:rPr>
              <w:t xml:space="preserve">See </w:t>
            </w:r>
            <w:r w:rsidR="0016118B">
              <w:rPr>
                <w:rFonts w:ascii="Times New Roman" w:hAnsi="Times New Roman"/>
                <w:sz w:val="22"/>
                <w:szCs w:val="22"/>
              </w:rPr>
              <w:t>CCR Title 24 Part 2</w:t>
            </w:r>
            <w:r w:rsidR="00B942B2" w:rsidRPr="00684768">
              <w:rPr>
                <w:rFonts w:ascii="Times New Roman" w:hAnsi="Times New Roman"/>
                <w:sz w:val="22"/>
                <w:szCs w:val="22"/>
              </w:rPr>
              <w:t xml:space="preserve"> Sec. 104.10.1 and </w:t>
            </w:r>
            <w:r w:rsidR="0016118B">
              <w:rPr>
                <w:rFonts w:ascii="Times New Roman" w:hAnsi="Times New Roman"/>
                <w:sz w:val="22"/>
                <w:szCs w:val="22"/>
              </w:rPr>
              <w:t>CCR Title 24 Part 2.5</w:t>
            </w:r>
            <w:r w:rsidR="00B942B2" w:rsidRPr="00684768">
              <w:rPr>
                <w:rFonts w:ascii="Times New Roman" w:hAnsi="Times New Roman"/>
                <w:sz w:val="22"/>
                <w:szCs w:val="22"/>
              </w:rPr>
              <w:t xml:space="preserve"> Sec. 104.10.1. </w:t>
            </w:r>
            <w:r w:rsidRPr="00684768">
              <w:rPr>
                <w:rFonts w:ascii="Times New Roman" w:hAnsi="Times New Roman"/>
                <w:sz w:val="22"/>
                <w:szCs w:val="22"/>
              </w:rPr>
              <w:t>Any such request to modify the flood provisions of the</w:t>
            </w:r>
            <w:r w:rsidR="00DE3F4B">
              <w:rPr>
                <w:rFonts w:ascii="Times New Roman" w:hAnsi="Times New Roman"/>
                <w:sz w:val="22"/>
                <w:szCs w:val="22"/>
              </w:rPr>
              <w:t xml:space="preserve"> building code</w:t>
            </w:r>
            <w:r w:rsidRPr="00684768">
              <w:rPr>
                <w:rFonts w:ascii="Times New Roman" w:hAnsi="Times New Roman"/>
                <w:sz w:val="22"/>
                <w:szCs w:val="22"/>
              </w:rPr>
              <w:t xml:space="preserve"> must be </w:t>
            </w:r>
            <w:r w:rsidRPr="00684768">
              <w:rPr>
                <w:rFonts w:ascii="Times New Roman" w:hAnsi="Times New Roman"/>
                <w:sz w:val="22"/>
                <w:szCs w:val="22"/>
              </w:rPr>
              <w:lastRenderedPageBreak/>
              <w:t xml:space="preserve">handled as requests for variances per Article 107 of the FPM regulations. </w:t>
            </w:r>
          </w:p>
          <w:p w14:paraId="7EE2CA09" w14:textId="77777777" w:rsidR="0060547E" w:rsidRPr="00684768" w:rsidRDefault="0060547E" w:rsidP="009833CE">
            <w:pPr>
              <w:rPr>
                <w:rFonts w:ascii="Times New Roman" w:hAnsi="Times New Roman"/>
                <w:sz w:val="22"/>
                <w:szCs w:val="22"/>
              </w:rPr>
            </w:pPr>
          </w:p>
          <w:p w14:paraId="731062A4" w14:textId="25A2EEA5" w:rsidR="001E3BF1" w:rsidRPr="00684768" w:rsidRDefault="001E3BF1" w:rsidP="009833CE">
            <w:pPr>
              <w:rPr>
                <w:rFonts w:ascii="Times New Roman" w:hAnsi="Times New Roman"/>
                <w:sz w:val="22"/>
                <w:szCs w:val="22"/>
              </w:rPr>
            </w:pPr>
            <w:r w:rsidRPr="00684768">
              <w:rPr>
                <w:rFonts w:ascii="Times New Roman" w:hAnsi="Times New Roman"/>
                <w:sz w:val="22"/>
                <w:szCs w:val="22"/>
              </w:rPr>
              <w:t>#</w:t>
            </w:r>
            <w:r w:rsidR="0060547E" w:rsidRPr="00684768">
              <w:rPr>
                <w:rFonts w:ascii="Times New Roman" w:hAnsi="Times New Roman"/>
                <w:sz w:val="22"/>
                <w:szCs w:val="22"/>
              </w:rPr>
              <w:t>1</w:t>
            </w:r>
            <w:r w:rsidR="00DE3F4B">
              <w:rPr>
                <w:rFonts w:ascii="Times New Roman" w:hAnsi="Times New Roman"/>
                <w:sz w:val="22"/>
                <w:szCs w:val="22"/>
              </w:rPr>
              <w:t>1</w:t>
            </w:r>
            <w:r w:rsidRPr="00684768">
              <w:rPr>
                <w:rFonts w:ascii="Times New Roman" w:hAnsi="Times New Roman"/>
                <w:sz w:val="22"/>
                <w:szCs w:val="22"/>
              </w:rPr>
              <w:t xml:space="preserve"> applies when an applicant elects to have engineering done to show different boundaries or BFEs, in which case the community can only use the new data if it is approved by FEMA.  This is not equivalent to Sec. </w:t>
            </w:r>
            <w:r w:rsidR="00E9617A" w:rsidRPr="00684768">
              <w:rPr>
                <w:rFonts w:ascii="Times New Roman" w:hAnsi="Times New Roman"/>
                <w:sz w:val="22"/>
                <w:szCs w:val="22"/>
              </w:rPr>
              <w:t>105-2</w:t>
            </w:r>
            <w:r w:rsidRPr="00684768">
              <w:rPr>
                <w:rFonts w:ascii="Times New Roman" w:hAnsi="Times New Roman"/>
                <w:sz w:val="22"/>
                <w:szCs w:val="22"/>
              </w:rPr>
              <w:t xml:space="preserve"> which applies in SFHAs without BFEs, in which case the additional data are submitted for unnumbered zones to determine the BFE of the existing SFHA, not to </w:t>
            </w:r>
            <w:proofErr w:type="spellStart"/>
            <w:r w:rsidRPr="00684768">
              <w:rPr>
                <w:rFonts w:ascii="Times New Roman" w:hAnsi="Times New Roman"/>
                <w:sz w:val="22"/>
                <w:szCs w:val="22"/>
              </w:rPr>
              <w:t>redelineate</w:t>
            </w:r>
            <w:proofErr w:type="spellEnd"/>
            <w:r w:rsidRPr="00684768">
              <w:rPr>
                <w:rFonts w:ascii="Times New Roman" w:hAnsi="Times New Roman"/>
                <w:sz w:val="22"/>
                <w:szCs w:val="22"/>
              </w:rPr>
              <w:t xml:space="preserve"> the SFHA or to refute the BFE.  </w:t>
            </w:r>
          </w:p>
          <w:p w14:paraId="56A530A1" w14:textId="77777777" w:rsidR="001E3BF1" w:rsidRPr="00684768" w:rsidRDefault="001E3BF1" w:rsidP="009833CE">
            <w:pPr>
              <w:rPr>
                <w:rFonts w:ascii="Times New Roman" w:hAnsi="Times New Roman"/>
                <w:sz w:val="22"/>
                <w:szCs w:val="22"/>
              </w:rPr>
            </w:pPr>
          </w:p>
          <w:p w14:paraId="1A476A08" w14:textId="724C2616" w:rsidR="001E3BF1" w:rsidRPr="00684768" w:rsidRDefault="001E3BF1" w:rsidP="009833CE">
            <w:pPr>
              <w:rPr>
                <w:rFonts w:ascii="Times New Roman" w:hAnsi="Times New Roman"/>
                <w:sz w:val="22"/>
                <w:szCs w:val="22"/>
              </w:rPr>
            </w:pPr>
            <w:r w:rsidRPr="00684768">
              <w:rPr>
                <w:rFonts w:ascii="Times New Roman" w:hAnsi="Times New Roman"/>
                <w:sz w:val="22"/>
                <w:szCs w:val="22"/>
              </w:rPr>
              <w:t>#1</w:t>
            </w:r>
            <w:r w:rsidR="00DE3F4B">
              <w:rPr>
                <w:rFonts w:ascii="Times New Roman" w:hAnsi="Times New Roman"/>
                <w:sz w:val="22"/>
                <w:szCs w:val="22"/>
              </w:rPr>
              <w:t>2</w:t>
            </w:r>
            <w:r w:rsidRPr="00684768">
              <w:rPr>
                <w:rFonts w:ascii="Times New Roman" w:hAnsi="Times New Roman"/>
                <w:sz w:val="22"/>
                <w:szCs w:val="22"/>
              </w:rPr>
              <w:t xml:space="preserve"> satisfies the NFIP requirements for notifications related to watercourse alterations, but does not obviate the need to obtain any other Federal or State permits that may be required</w:t>
            </w:r>
            <w:r w:rsidR="00A562D9" w:rsidRPr="00684768">
              <w:rPr>
                <w:rFonts w:ascii="Times New Roman" w:hAnsi="Times New Roman"/>
                <w:sz w:val="22"/>
                <w:szCs w:val="22"/>
              </w:rPr>
              <w:t xml:space="preserve"> (see Sec. 104-4)</w:t>
            </w:r>
            <w:r w:rsidRPr="00684768">
              <w:rPr>
                <w:rFonts w:ascii="Times New Roman" w:hAnsi="Times New Roman"/>
                <w:sz w:val="22"/>
                <w:szCs w:val="22"/>
              </w:rPr>
              <w:t>.</w:t>
            </w:r>
          </w:p>
          <w:p w14:paraId="7F8E8296" w14:textId="77777777" w:rsidR="00461A45" w:rsidRPr="00684768" w:rsidRDefault="00461A45" w:rsidP="009833CE">
            <w:pPr>
              <w:rPr>
                <w:rFonts w:ascii="Times New Roman" w:hAnsi="Times New Roman"/>
                <w:sz w:val="22"/>
                <w:szCs w:val="22"/>
              </w:rPr>
            </w:pPr>
          </w:p>
          <w:p w14:paraId="1934B765" w14:textId="7ADA7DBA" w:rsidR="00461A45" w:rsidRPr="00684768" w:rsidRDefault="00461A45" w:rsidP="009833CE">
            <w:pPr>
              <w:rPr>
                <w:rFonts w:ascii="Times New Roman" w:hAnsi="Times New Roman"/>
                <w:sz w:val="22"/>
                <w:szCs w:val="22"/>
              </w:rPr>
            </w:pPr>
            <w:r w:rsidRPr="00684768">
              <w:rPr>
                <w:rFonts w:ascii="Times New Roman" w:hAnsi="Times New Roman"/>
                <w:sz w:val="22"/>
                <w:szCs w:val="22"/>
              </w:rPr>
              <w:t>#1</w:t>
            </w:r>
            <w:r w:rsidR="00DE3F4B">
              <w:rPr>
                <w:rFonts w:ascii="Times New Roman" w:hAnsi="Times New Roman"/>
                <w:sz w:val="22"/>
                <w:szCs w:val="22"/>
              </w:rPr>
              <w:t>4</w:t>
            </w:r>
            <w:r w:rsidRPr="00684768">
              <w:rPr>
                <w:rFonts w:ascii="Times New Roman" w:hAnsi="Times New Roman"/>
                <w:sz w:val="22"/>
                <w:szCs w:val="22"/>
              </w:rPr>
              <w:t xml:space="preserve"> applies when applicants seek variances from these regulations (#9 refers to variances for buildings).  </w:t>
            </w:r>
          </w:p>
          <w:p w14:paraId="40BB6AB4" w14:textId="77777777" w:rsidR="001E3BF1" w:rsidRPr="00684768" w:rsidRDefault="001E3BF1" w:rsidP="009833CE">
            <w:pPr>
              <w:rPr>
                <w:rFonts w:ascii="Times New Roman" w:hAnsi="Times New Roman"/>
                <w:sz w:val="22"/>
                <w:szCs w:val="22"/>
              </w:rPr>
            </w:pPr>
          </w:p>
          <w:p w14:paraId="2AAEAE6E" w14:textId="1109A4A5" w:rsidR="001E3BF1" w:rsidRPr="00684768" w:rsidRDefault="001E3BF1" w:rsidP="00DE3F4B">
            <w:pPr>
              <w:rPr>
                <w:rFonts w:ascii="Times New Roman" w:hAnsi="Times New Roman"/>
                <w:sz w:val="22"/>
                <w:szCs w:val="22"/>
              </w:rPr>
            </w:pPr>
            <w:r w:rsidRPr="00684768">
              <w:rPr>
                <w:rFonts w:ascii="Times New Roman" w:hAnsi="Times New Roman"/>
                <w:sz w:val="22"/>
                <w:szCs w:val="22"/>
              </w:rPr>
              <w:t>#1</w:t>
            </w:r>
            <w:r w:rsidR="00DE3F4B">
              <w:rPr>
                <w:rFonts w:ascii="Times New Roman" w:hAnsi="Times New Roman"/>
                <w:sz w:val="22"/>
                <w:szCs w:val="22"/>
              </w:rPr>
              <w:t>6</w:t>
            </w:r>
            <w:r w:rsidRPr="00684768">
              <w:rPr>
                <w:rFonts w:ascii="Times New Roman" w:hAnsi="Times New Roman"/>
                <w:sz w:val="22"/>
                <w:szCs w:val="22"/>
              </w:rPr>
              <w:t xml:space="preserve"> Communities that annex area outside the municipal boundaries shown on the current FIRM must notify FEMA. This is especially important when a community participates in the NFIP Community Rating System or has a be</w:t>
            </w:r>
            <w:r w:rsidR="002C26BD" w:rsidRPr="00684768">
              <w:rPr>
                <w:rFonts w:ascii="Times New Roman" w:hAnsi="Times New Roman"/>
                <w:sz w:val="22"/>
                <w:szCs w:val="22"/>
              </w:rPr>
              <w:t>tter CRS class than the county.</w:t>
            </w:r>
          </w:p>
        </w:tc>
      </w:tr>
      <w:tr w:rsidR="001E3BF1" w:rsidRPr="00544483" w14:paraId="2FB43717" w14:textId="77777777" w:rsidTr="007154D5">
        <w:tc>
          <w:tcPr>
            <w:tcW w:w="3595" w:type="dxa"/>
          </w:tcPr>
          <w:p w14:paraId="1B0E0926" w14:textId="068A3368" w:rsidR="001E3BF1" w:rsidRPr="00B53C2B" w:rsidRDefault="001E3BF1" w:rsidP="009833CE">
            <w:pPr>
              <w:pStyle w:val="bodytext0"/>
              <w:rPr>
                <w:rFonts w:ascii="Arial" w:hAnsi="Arial" w:cs="Arial"/>
                <w:sz w:val="20"/>
              </w:rPr>
            </w:pPr>
            <w:r w:rsidRPr="00B53C2B">
              <w:rPr>
                <w:rFonts w:ascii="Arial" w:hAnsi="Arial" w:cs="Arial"/>
                <w:sz w:val="20"/>
              </w:rPr>
              <w:lastRenderedPageBreak/>
              <w:t xml:space="preserve">Sec. 103-5. - Substantial improvement and substantial damage determinations. </w:t>
            </w:r>
          </w:p>
        </w:tc>
        <w:tc>
          <w:tcPr>
            <w:tcW w:w="5755" w:type="dxa"/>
          </w:tcPr>
          <w:p w14:paraId="0481A9D6" w14:textId="49F3B9C1" w:rsidR="001E3BF1" w:rsidRPr="00684768" w:rsidRDefault="001E3BF1" w:rsidP="009833CE">
            <w:pPr>
              <w:rPr>
                <w:rFonts w:ascii="Times New Roman" w:hAnsi="Times New Roman"/>
                <w:sz w:val="22"/>
                <w:szCs w:val="22"/>
              </w:rPr>
            </w:pPr>
            <w:r w:rsidRPr="00684768">
              <w:rPr>
                <w:rFonts w:ascii="Times New Roman" w:hAnsi="Times New Roman"/>
                <w:sz w:val="22"/>
                <w:szCs w:val="22"/>
              </w:rPr>
              <w:t>These responsibilities are not new, although most existing local regulations do not include this level of detail. FEMA recommends establishing procedures for SI/SD to provide uniformity, especially to identify the primary method to establish market value (see</w:t>
            </w:r>
            <w:r w:rsidR="00892338" w:rsidRPr="00684768">
              <w:rPr>
                <w:rFonts w:ascii="Times New Roman" w:hAnsi="Times New Roman"/>
                <w:sz w:val="22"/>
                <w:szCs w:val="22"/>
              </w:rPr>
              <w:t xml:space="preserve"> FEMA P-758,</w:t>
            </w:r>
            <w:r w:rsidRPr="00684768">
              <w:rPr>
                <w:rFonts w:ascii="Times New Roman" w:hAnsi="Times New Roman"/>
                <w:sz w:val="22"/>
                <w:szCs w:val="22"/>
              </w:rPr>
              <w:t xml:space="preserve"> </w:t>
            </w:r>
            <w:r w:rsidRPr="00684768">
              <w:rPr>
                <w:rFonts w:ascii="Times New Roman" w:hAnsi="Times New Roman"/>
                <w:i/>
                <w:sz w:val="22"/>
                <w:szCs w:val="22"/>
              </w:rPr>
              <w:t>Substantial Improvement/Substantial Damage Desk Reference</w:t>
            </w:r>
            <w:r w:rsidRPr="00684768">
              <w:rPr>
                <w:rFonts w:ascii="Times New Roman" w:hAnsi="Times New Roman"/>
                <w:sz w:val="22"/>
                <w:szCs w:val="22"/>
              </w:rPr>
              <w:t xml:space="preserve">.  See </w:t>
            </w:r>
            <w:r w:rsidR="0060547E" w:rsidRPr="00684768">
              <w:rPr>
                <w:rFonts w:ascii="Times New Roman" w:hAnsi="Times New Roman"/>
                <w:sz w:val="22"/>
                <w:szCs w:val="22"/>
              </w:rPr>
              <w:t xml:space="preserve">the </w:t>
            </w:r>
            <w:r w:rsidRPr="00684768">
              <w:rPr>
                <w:rFonts w:ascii="Times New Roman" w:hAnsi="Times New Roman"/>
                <w:sz w:val="22"/>
                <w:szCs w:val="22"/>
              </w:rPr>
              <w:t xml:space="preserve">packet of forms and sample letters in Appendix D of FEMA P-758. </w:t>
            </w:r>
            <w:r w:rsidR="00EA00C9" w:rsidRPr="00684768">
              <w:rPr>
                <w:rFonts w:ascii="Times New Roman" w:hAnsi="Times New Roman"/>
                <w:sz w:val="22"/>
                <w:szCs w:val="22"/>
              </w:rPr>
              <w:t xml:space="preserve"> </w:t>
            </w:r>
            <w:r w:rsidRPr="00684768">
              <w:rPr>
                <w:rFonts w:ascii="Times New Roman" w:hAnsi="Times New Roman"/>
                <w:sz w:val="22"/>
                <w:szCs w:val="22"/>
              </w:rPr>
              <w:t xml:space="preserve">Communities that could experience widespread flood damage </w:t>
            </w:r>
            <w:r w:rsidR="0060547E" w:rsidRPr="00684768">
              <w:rPr>
                <w:rFonts w:ascii="Times New Roman" w:hAnsi="Times New Roman"/>
                <w:sz w:val="22"/>
                <w:szCs w:val="22"/>
              </w:rPr>
              <w:t xml:space="preserve">should </w:t>
            </w:r>
            <w:r w:rsidRPr="00684768">
              <w:rPr>
                <w:rFonts w:ascii="Times New Roman" w:hAnsi="Times New Roman"/>
                <w:sz w:val="22"/>
                <w:szCs w:val="22"/>
              </w:rPr>
              <w:t xml:space="preserve">review the Desk Reference and decide in advance how various aspects of dealing with the aftermath will be handled, such as estimating costs and market values. </w:t>
            </w:r>
          </w:p>
          <w:p w14:paraId="7D5D1E9A" w14:textId="77777777" w:rsidR="001E3BF1" w:rsidRPr="00684768" w:rsidRDefault="001E3BF1" w:rsidP="009833CE">
            <w:pPr>
              <w:rPr>
                <w:rFonts w:ascii="Times New Roman" w:hAnsi="Times New Roman"/>
                <w:sz w:val="22"/>
                <w:szCs w:val="22"/>
              </w:rPr>
            </w:pPr>
          </w:p>
          <w:p w14:paraId="786BEC0F" w14:textId="3BCCF812"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#1, see the definition of “market value.”  Note </w:t>
            </w:r>
            <w:r w:rsidR="00EA00C9" w:rsidRPr="00684768">
              <w:rPr>
                <w:rFonts w:ascii="Times New Roman" w:hAnsi="Times New Roman"/>
                <w:sz w:val="22"/>
                <w:szCs w:val="22"/>
              </w:rPr>
              <w:t xml:space="preserve">the definition </w:t>
            </w:r>
            <w:r w:rsidRPr="00684768">
              <w:rPr>
                <w:rFonts w:ascii="Times New Roman" w:hAnsi="Times New Roman"/>
                <w:sz w:val="22"/>
                <w:szCs w:val="22"/>
              </w:rPr>
              <w:t>allows use</w:t>
            </w:r>
            <w:r w:rsidR="00EA00C9" w:rsidRPr="00684768">
              <w:rPr>
                <w:rFonts w:ascii="Times New Roman" w:hAnsi="Times New Roman"/>
                <w:sz w:val="22"/>
                <w:szCs w:val="22"/>
              </w:rPr>
              <w:t xml:space="preserve"> of</w:t>
            </w:r>
            <w:r w:rsidRPr="00684768">
              <w:rPr>
                <w:rFonts w:ascii="Times New Roman" w:hAnsi="Times New Roman"/>
                <w:sz w:val="22"/>
                <w:szCs w:val="22"/>
              </w:rPr>
              <w:t xml:space="preserve"> </w:t>
            </w:r>
            <w:r w:rsidRPr="00684768">
              <w:rPr>
                <w:rFonts w:ascii="Times New Roman" w:hAnsi="Times New Roman"/>
                <w:sz w:val="22"/>
                <w:szCs w:val="22"/>
                <w:u w:val="single"/>
              </w:rPr>
              <w:t>adjusted</w:t>
            </w:r>
            <w:r w:rsidRPr="00684768">
              <w:rPr>
                <w:rFonts w:ascii="Times New Roman" w:hAnsi="Times New Roman"/>
                <w:sz w:val="22"/>
                <w:szCs w:val="22"/>
              </w:rPr>
              <w:t xml:space="preserve"> </w:t>
            </w:r>
            <w:r w:rsidR="003D1103" w:rsidRPr="00684768">
              <w:rPr>
                <w:rFonts w:ascii="Times New Roman" w:hAnsi="Times New Roman"/>
                <w:sz w:val="22"/>
                <w:szCs w:val="22"/>
              </w:rPr>
              <w:t xml:space="preserve">tax assessment </w:t>
            </w:r>
            <w:r w:rsidRPr="00684768">
              <w:rPr>
                <w:rFonts w:ascii="Times New Roman" w:hAnsi="Times New Roman"/>
                <w:sz w:val="22"/>
                <w:szCs w:val="22"/>
              </w:rPr>
              <w:t xml:space="preserve">value.  </w:t>
            </w:r>
            <w:r w:rsidR="00EA00C9" w:rsidRPr="00684768">
              <w:rPr>
                <w:rFonts w:ascii="Times New Roman" w:hAnsi="Times New Roman"/>
                <w:sz w:val="22"/>
                <w:szCs w:val="22"/>
              </w:rPr>
              <w:t>A</w:t>
            </w:r>
            <w:r w:rsidRPr="00684768">
              <w:rPr>
                <w:rFonts w:ascii="Times New Roman" w:hAnsi="Times New Roman"/>
                <w:sz w:val="22"/>
                <w:szCs w:val="22"/>
              </w:rPr>
              <w:t>pplicant</w:t>
            </w:r>
            <w:r w:rsidR="00EA00C9" w:rsidRPr="00684768">
              <w:rPr>
                <w:rFonts w:ascii="Times New Roman" w:hAnsi="Times New Roman"/>
                <w:sz w:val="22"/>
                <w:szCs w:val="22"/>
              </w:rPr>
              <w:t>s who</w:t>
            </w:r>
            <w:r w:rsidRPr="00684768">
              <w:rPr>
                <w:rFonts w:ascii="Times New Roman" w:hAnsi="Times New Roman"/>
                <w:sz w:val="22"/>
                <w:szCs w:val="22"/>
              </w:rPr>
              <w:t xml:space="preserve"> dispute use of adjusted </w:t>
            </w:r>
            <w:r w:rsidR="003D1103" w:rsidRPr="00684768">
              <w:rPr>
                <w:rFonts w:ascii="Times New Roman" w:hAnsi="Times New Roman"/>
                <w:sz w:val="22"/>
                <w:szCs w:val="22"/>
              </w:rPr>
              <w:t xml:space="preserve">assessment </w:t>
            </w:r>
            <w:r w:rsidRPr="00684768">
              <w:rPr>
                <w:rFonts w:ascii="Times New Roman" w:hAnsi="Times New Roman"/>
                <w:sz w:val="22"/>
                <w:szCs w:val="22"/>
              </w:rPr>
              <w:t>value</w:t>
            </w:r>
            <w:r w:rsidR="00EA00C9" w:rsidRPr="00684768">
              <w:rPr>
                <w:rFonts w:ascii="Times New Roman" w:hAnsi="Times New Roman"/>
                <w:sz w:val="22"/>
                <w:szCs w:val="22"/>
              </w:rPr>
              <w:t xml:space="preserve"> may </w:t>
            </w:r>
            <w:r w:rsidR="003D1103" w:rsidRPr="00684768">
              <w:rPr>
                <w:rFonts w:ascii="Times New Roman" w:hAnsi="Times New Roman"/>
                <w:sz w:val="22"/>
                <w:szCs w:val="22"/>
              </w:rPr>
              <w:t xml:space="preserve">prefer to use Actual Case Value or may </w:t>
            </w:r>
            <w:r w:rsidR="00EA00C9" w:rsidRPr="00684768">
              <w:rPr>
                <w:rFonts w:ascii="Times New Roman" w:hAnsi="Times New Roman"/>
                <w:sz w:val="22"/>
                <w:szCs w:val="22"/>
              </w:rPr>
              <w:t>submit professional appraisals.</w:t>
            </w:r>
            <w:r w:rsidRPr="00684768">
              <w:rPr>
                <w:rFonts w:ascii="Times New Roman" w:hAnsi="Times New Roman"/>
                <w:sz w:val="22"/>
                <w:szCs w:val="22"/>
              </w:rPr>
              <w:t xml:space="preserve">  </w:t>
            </w:r>
          </w:p>
          <w:p w14:paraId="5F4BEDDD" w14:textId="77777777" w:rsidR="001E3BF1" w:rsidRPr="00684768" w:rsidRDefault="001E3BF1" w:rsidP="009833CE">
            <w:pPr>
              <w:rPr>
                <w:rFonts w:ascii="Times New Roman" w:hAnsi="Times New Roman"/>
                <w:sz w:val="22"/>
                <w:szCs w:val="22"/>
              </w:rPr>
            </w:pPr>
          </w:p>
          <w:p w14:paraId="7EF11F35"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#2, see </w:t>
            </w:r>
            <w:r w:rsidRPr="00684768">
              <w:rPr>
                <w:rFonts w:ascii="Times New Roman" w:hAnsi="Times New Roman"/>
                <w:i/>
                <w:sz w:val="22"/>
                <w:szCs w:val="22"/>
              </w:rPr>
              <w:t>Substantial Improvement/Substantial Damage Desk Reference</w:t>
            </w:r>
            <w:r w:rsidRPr="00684768">
              <w:rPr>
                <w:rFonts w:ascii="Times New Roman" w:hAnsi="Times New Roman"/>
                <w:sz w:val="22"/>
                <w:szCs w:val="22"/>
              </w:rPr>
              <w:t xml:space="preserve"> (FEMA P-758) for methods to estimate costs.</w:t>
            </w:r>
          </w:p>
          <w:p w14:paraId="034731FD" w14:textId="77777777" w:rsidR="001E3BF1" w:rsidRPr="00684768" w:rsidRDefault="001E3BF1" w:rsidP="009833CE">
            <w:pPr>
              <w:rPr>
                <w:rFonts w:ascii="Times New Roman" w:hAnsi="Times New Roman"/>
                <w:sz w:val="22"/>
                <w:szCs w:val="22"/>
              </w:rPr>
            </w:pPr>
          </w:p>
          <w:p w14:paraId="09739A2E" w14:textId="291E7221" w:rsidR="003D1103" w:rsidRPr="00684768" w:rsidRDefault="003D1103" w:rsidP="009833CE">
            <w:pPr>
              <w:rPr>
                <w:rFonts w:ascii="Times New Roman" w:hAnsi="Times New Roman"/>
                <w:sz w:val="22"/>
                <w:szCs w:val="22"/>
              </w:rPr>
            </w:pPr>
            <w:r w:rsidRPr="00684768">
              <w:rPr>
                <w:rFonts w:ascii="Times New Roman" w:hAnsi="Times New Roman"/>
                <w:sz w:val="22"/>
                <w:szCs w:val="22"/>
              </w:rPr>
              <w:t>#3, the determination is made by dividing the cost by the market value; if the result is 50% or more, then the proposed work is SI or repair of SD.</w:t>
            </w:r>
          </w:p>
          <w:p w14:paraId="04D07E42" w14:textId="77777777" w:rsidR="003D1103" w:rsidRPr="00684768" w:rsidRDefault="003D1103" w:rsidP="009833CE">
            <w:pPr>
              <w:rPr>
                <w:rFonts w:ascii="Times New Roman" w:hAnsi="Times New Roman"/>
                <w:sz w:val="22"/>
                <w:szCs w:val="22"/>
              </w:rPr>
            </w:pPr>
          </w:p>
          <w:p w14:paraId="5D556298" w14:textId="36D19853" w:rsidR="001E3BF1" w:rsidRPr="00684768" w:rsidRDefault="001E3BF1" w:rsidP="003D1103">
            <w:pPr>
              <w:rPr>
                <w:rFonts w:ascii="Times New Roman" w:hAnsi="Times New Roman"/>
                <w:sz w:val="22"/>
                <w:szCs w:val="22"/>
              </w:rPr>
            </w:pPr>
            <w:r w:rsidRPr="00684768">
              <w:rPr>
                <w:rFonts w:ascii="Times New Roman" w:hAnsi="Times New Roman"/>
                <w:sz w:val="22"/>
                <w:szCs w:val="22"/>
              </w:rPr>
              <w:t xml:space="preserve">#4, an important responsibility is to notify the applicant/owner </w:t>
            </w:r>
            <w:r w:rsidR="003D1103" w:rsidRPr="00684768">
              <w:rPr>
                <w:rFonts w:ascii="Times New Roman" w:hAnsi="Times New Roman"/>
                <w:sz w:val="22"/>
                <w:szCs w:val="22"/>
              </w:rPr>
              <w:lastRenderedPageBreak/>
              <w:t xml:space="preserve">whether </w:t>
            </w:r>
            <w:r w:rsidRPr="00684768">
              <w:rPr>
                <w:rFonts w:ascii="Times New Roman" w:hAnsi="Times New Roman"/>
                <w:sz w:val="22"/>
                <w:szCs w:val="22"/>
              </w:rPr>
              <w:t>the work is</w:t>
            </w:r>
            <w:r w:rsidR="003D1103" w:rsidRPr="00684768">
              <w:rPr>
                <w:rFonts w:ascii="Times New Roman" w:hAnsi="Times New Roman"/>
                <w:sz w:val="22"/>
                <w:szCs w:val="22"/>
              </w:rPr>
              <w:t xml:space="preserve"> or is not</w:t>
            </w:r>
            <w:r w:rsidRPr="00684768">
              <w:rPr>
                <w:rFonts w:ascii="Times New Roman" w:hAnsi="Times New Roman"/>
                <w:sz w:val="22"/>
                <w:szCs w:val="22"/>
              </w:rPr>
              <w:t xml:space="preserve"> determined to be SI or SD. </w:t>
            </w:r>
          </w:p>
        </w:tc>
      </w:tr>
      <w:tr w:rsidR="001E3BF1" w:rsidRPr="00544483" w14:paraId="03D77C96" w14:textId="77777777" w:rsidTr="007154D5">
        <w:tc>
          <w:tcPr>
            <w:tcW w:w="3595" w:type="dxa"/>
          </w:tcPr>
          <w:p w14:paraId="2FB23DFB" w14:textId="32EE8E29" w:rsidR="001E3BF1" w:rsidRPr="00B53C2B" w:rsidRDefault="001E3BF1" w:rsidP="009833CE">
            <w:pPr>
              <w:pStyle w:val="bodytext0"/>
              <w:rPr>
                <w:rFonts w:ascii="Arial" w:hAnsi="Arial" w:cs="Arial"/>
                <w:sz w:val="20"/>
              </w:rPr>
            </w:pPr>
            <w:r w:rsidRPr="00B53C2B">
              <w:rPr>
                <w:rFonts w:ascii="Arial" w:hAnsi="Arial" w:cs="Arial"/>
                <w:sz w:val="20"/>
              </w:rPr>
              <w:lastRenderedPageBreak/>
              <w:t xml:space="preserve">Sec. 103-6. - Department records. </w:t>
            </w:r>
          </w:p>
        </w:tc>
        <w:tc>
          <w:tcPr>
            <w:tcW w:w="5755" w:type="dxa"/>
          </w:tcPr>
          <w:p w14:paraId="64008ABE" w14:textId="59345D1B"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Communities make a commitment to the NFIP to retain certain documents in permanent records and to make those records available for public inspection. This commitment overrides any other provision of law </w:t>
            </w:r>
            <w:r w:rsidR="00BA0449" w:rsidRPr="00684768">
              <w:rPr>
                <w:rFonts w:ascii="Times New Roman" w:hAnsi="Times New Roman"/>
                <w:sz w:val="22"/>
                <w:szCs w:val="22"/>
              </w:rPr>
              <w:t xml:space="preserve">or Secretary of State Records Management Guidelines </w:t>
            </w:r>
            <w:r w:rsidRPr="00684768">
              <w:rPr>
                <w:rFonts w:ascii="Times New Roman" w:hAnsi="Times New Roman"/>
                <w:sz w:val="22"/>
                <w:szCs w:val="22"/>
              </w:rPr>
              <w:t xml:space="preserve">that </w:t>
            </w:r>
            <w:r w:rsidR="00BA0449" w:rsidRPr="00684768">
              <w:rPr>
                <w:rFonts w:ascii="Times New Roman" w:hAnsi="Times New Roman"/>
                <w:sz w:val="22"/>
                <w:szCs w:val="22"/>
              </w:rPr>
              <w:t>may allow</w:t>
            </w:r>
            <w:r w:rsidRPr="00684768">
              <w:rPr>
                <w:rFonts w:ascii="Times New Roman" w:hAnsi="Times New Roman"/>
                <w:sz w:val="22"/>
                <w:szCs w:val="22"/>
              </w:rPr>
              <w:t xml:space="preserve"> disposal of public records after a certain period of time. </w:t>
            </w:r>
          </w:p>
        </w:tc>
      </w:tr>
      <w:tr w:rsidR="001E3BF1" w:rsidRPr="00544483" w14:paraId="3E8A70CD" w14:textId="77777777" w:rsidTr="007154D5">
        <w:tc>
          <w:tcPr>
            <w:tcW w:w="3595" w:type="dxa"/>
            <w:shd w:val="clear" w:color="auto" w:fill="D9D9D9" w:themeFill="background1" w:themeFillShade="D9"/>
          </w:tcPr>
          <w:p w14:paraId="7CD326A2" w14:textId="3BA11A99" w:rsidR="001E3BF1" w:rsidRPr="00B53C2B" w:rsidRDefault="001E3BF1" w:rsidP="009833CE">
            <w:pPr>
              <w:pStyle w:val="bodytext0"/>
              <w:rPr>
                <w:rFonts w:ascii="Arial" w:hAnsi="Arial" w:cs="Arial"/>
                <w:sz w:val="20"/>
              </w:rPr>
            </w:pPr>
            <w:r w:rsidRPr="00B53C2B">
              <w:rPr>
                <w:rFonts w:ascii="Arial" w:hAnsi="Arial" w:cs="Arial"/>
                <w:sz w:val="20"/>
              </w:rPr>
              <w:t>ARTICLE 104 PERMITS</w:t>
            </w:r>
            <w:r w:rsidR="00863E1F" w:rsidRPr="00B53C2B">
              <w:rPr>
                <w:rFonts w:ascii="Arial" w:hAnsi="Arial" w:cs="Arial"/>
                <w:sz w:val="20"/>
              </w:rPr>
              <w:t xml:space="preserve"> FOR FLOODPLAIN DEVELOPMENT</w:t>
            </w:r>
          </w:p>
        </w:tc>
        <w:tc>
          <w:tcPr>
            <w:tcW w:w="5755" w:type="dxa"/>
            <w:shd w:val="clear" w:color="auto" w:fill="D9D9D9" w:themeFill="background1" w:themeFillShade="D9"/>
          </w:tcPr>
          <w:p w14:paraId="4B7E1222" w14:textId="77777777" w:rsidR="001E3BF1" w:rsidRPr="00684768" w:rsidRDefault="001E3BF1" w:rsidP="009833CE">
            <w:pPr>
              <w:rPr>
                <w:rFonts w:ascii="Times New Roman" w:hAnsi="Times New Roman"/>
                <w:bCs/>
                <w:sz w:val="22"/>
                <w:szCs w:val="22"/>
              </w:rPr>
            </w:pPr>
          </w:p>
        </w:tc>
      </w:tr>
      <w:tr w:rsidR="001E3BF1" w:rsidRPr="00544483" w14:paraId="72FB51BC" w14:textId="77777777" w:rsidTr="007154D5">
        <w:tc>
          <w:tcPr>
            <w:tcW w:w="3595" w:type="dxa"/>
          </w:tcPr>
          <w:p w14:paraId="60164921" w14:textId="0E245145" w:rsidR="001E3BF1" w:rsidRPr="00B53C2B" w:rsidRDefault="001E3BF1" w:rsidP="009833CE">
            <w:pPr>
              <w:pStyle w:val="bodytext0"/>
              <w:rPr>
                <w:rFonts w:ascii="Arial" w:hAnsi="Arial" w:cs="Arial"/>
                <w:sz w:val="20"/>
              </w:rPr>
            </w:pPr>
            <w:r w:rsidRPr="00B53C2B">
              <w:rPr>
                <w:rFonts w:ascii="Arial" w:hAnsi="Arial" w:cs="Arial"/>
                <w:sz w:val="20"/>
              </w:rPr>
              <w:t xml:space="preserve">Sec. 104-1. - Permits </w:t>
            </w:r>
            <w:r w:rsidR="00D94671" w:rsidRPr="00B53C2B">
              <w:rPr>
                <w:rFonts w:ascii="Arial" w:hAnsi="Arial" w:cs="Arial"/>
                <w:sz w:val="20"/>
              </w:rPr>
              <w:t>r</w:t>
            </w:r>
            <w:r w:rsidRPr="00B53C2B">
              <w:rPr>
                <w:rFonts w:ascii="Arial" w:hAnsi="Arial" w:cs="Arial"/>
                <w:sz w:val="20"/>
              </w:rPr>
              <w:t xml:space="preserve">equired. </w:t>
            </w:r>
          </w:p>
        </w:tc>
        <w:tc>
          <w:tcPr>
            <w:tcW w:w="5755" w:type="dxa"/>
          </w:tcPr>
          <w:p w14:paraId="52005CF7" w14:textId="77777777" w:rsidR="001E3BF1" w:rsidRPr="00684768" w:rsidRDefault="001E3BF1" w:rsidP="009833CE">
            <w:pPr>
              <w:rPr>
                <w:rFonts w:ascii="Times New Roman" w:hAnsi="Times New Roman"/>
                <w:bCs/>
                <w:sz w:val="22"/>
                <w:szCs w:val="22"/>
              </w:rPr>
            </w:pPr>
          </w:p>
        </w:tc>
      </w:tr>
      <w:tr w:rsidR="001E3BF1" w:rsidRPr="00544483" w14:paraId="4966C16C" w14:textId="77777777" w:rsidTr="007154D5">
        <w:tc>
          <w:tcPr>
            <w:tcW w:w="3595" w:type="dxa"/>
          </w:tcPr>
          <w:p w14:paraId="2E7B899E" w14:textId="72092B41" w:rsidR="001E3BF1" w:rsidRPr="00B53C2B" w:rsidRDefault="001E3BF1" w:rsidP="009833CE">
            <w:pPr>
              <w:pStyle w:val="bodytext0"/>
              <w:rPr>
                <w:rFonts w:ascii="Arial" w:hAnsi="Arial" w:cs="Arial"/>
                <w:sz w:val="20"/>
              </w:rPr>
            </w:pPr>
            <w:r w:rsidRPr="00B53C2B">
              <w:rPr>
                <w:rFonts w:ascii="Arial" w:hAnsi="Arial" w:cs="Arial"/>
                <w:sz w:val="20"/>
              </w:rPr>
              <w:t xml:space="preserve">Sec. 104-2. - Application for permit. </w:t>
            </w:r>
          </w:p>
        </w:tc>
        <w:tc>
          <w:tcPr>
            <w:tcW w:w="5755" w:type="dxa"/>
          </w:tcPr>
          <w:p w14:paraId="545B30AA" w14:textId="77777777" w:rsidR="001E3BF1" w:rsidRPr="00684768" w:rsidRDefault="001E3BF1" w:rsidP="009833CE">
            <w:pPr>
              <w:rPr>
                <w:rFonts w:ascii="Times New Roman" w:hAnsi="Times New Roman"/>
                <w:bCs/>
                <w:sz w:val="22"/>
                <w:szCs w:val="22"/>
              </w:rPr>
            </w:pPr>
          </w:p>
        </w:tc>
      </w:tr>
      <w:tr w:rsidR="001E3BF1" w:rsidRPr="00544483" w14:paraId="11747FB6" w14:textId="77777777" w:rsidTr="007154D5">
        <w:tc>
          <w:tcPr>
            <w:tcW w:w="3595" w:type="dxa"/>
          </w:tcPr>
          <w:p w14:paraId="06173A02" w14:textId="3104E293" w:rsidR="001E3BF1" w:rsidRPr="00B53C2B" w:rsidRDefault="001E3BF1" w:rsidP="009833CE">
            <w:pPr>
              <w:pStyle w:val="bodytext0"/>
              <w:rPr>
                <w:rFonts w:ascii="Arial" w:hAnsi="Arial" w:cs="Arial"/>
                <w:sz w:val="20"/>
              </w:rPr>
            </w:pPr>
            <w:r w:rsidRPr="00B53C2B">
              <w:rPr>
                <w:rFonts w:ascii="Arial" w:hAnsi="Arial" w:cs="Arial"/>
                <w:sz w:val="20"/>
              </w:rPr>
              <w:t xml:space="preserve">Sec. 104-3. - Validity of permit. </w:t>
            </w:r>
          </w:p>
        </w:tc>
        <w:tc>
          <w:tcPr>
            <w:tcW w:w="5755" w:type="dxa"/>
          </w:tcPr>
          <w:p w14:paraId="4419162C" w14:textId="77777777" w:rsidR="001E3BF1" w:rsidRPr="00684768" w:rsidRDefault="001E3BF1" w:rsidP="009833CE">
            <w:pPr>
              <w:rPr>
                <w:rFonts w:ascii="Times New Roman" w:hAnsi="Times New Roman"/>
                <w:bCs/>
                <w:sz w:val="22"/>
                <w:szCs w:val="22"/>
              </w:rPr>
            </w:pPr>
          </w:p>
        </w:tc>
      </w:tr>
      <w:tr w:rsidR="001E3BF1" w:rsidRPr="00544483" w14:paraId="6EEBADB5" w14:textId="77777777" w:rsidTr="007154D5">
        <w:tc>
          <w:tcPr>
            <w:tcW w:w="3595" w:type="dxa"/>
          </w:tcPr>
          <w:p w14:paraId="3D5427E8" w14:textId="575C07C6" w:rsidR="001E3BF1" w:rsidRPr="00B53C2B" w:rsidRDefault="001E3BF1" w:rsidP="009833CE">
            <w:pPr>
              <w:pStyle w:val="bodytext0"/>
              <w:rPr>
                <w:rFonts w:ascii="Arial" w:hAnsi="Arial" w:cs="Arial"/>
                <w:sz w:val="20"/>
              </w:rPr>
            </w:pPr>
            <w:r w:rsidRPr="00B53C2B">
              <w:rPr>
                <w:rFonts w:ascii="Arial" w:hAnsi="Arial" w:cs="Arial"/>
                <w:sz w:val="20"/>
              </w:rPr>
              <w:t xml:space="preserve">Sec. 104-4. - Other permits required. </w:t>
            </w:r>
          </w:p>
        </w:tc>
        <w:tc>
          <w:tcPr>
            <w:tcW w:w="5755" w:type="dxa"/>
          </w:tcPr>
          <w:p w14:paraId="608BD15C" w14:textId="77777777" w:rsidR="001E3BF1" w:rsidRPr="00684768" w:rsidRDefault="001E3BF1" w:rsidP="009833CE">
            <w:pPr>
              <w:rPr>
                <w:rFonts w:ascii="Times New Roman" w:hAnsi="Times New Roman"/>
                <w:bCs/>
                <w:sz w:val="22"/>
                <w:szCs w:val="22"/>
              </w:rPr>
            </w:pPr>
          </w:p>
        </w:tc>
      </w:tr>
      <w:tr w:rsidR="001E3BF1" w:rsidRPr="00544483" w14:paraId="24DE6478" w14:textId="77777777" w:rsidTr="007154D5">
        <w:tc>
          <w:tcPr>
            <w:tcW w:w="3595" w:type="dxa"/>
          </w:tcPr>
          <w:p w14:paraId="6273D92F" w14:textId="0EF75701" w:rsidR="001E3BF1" w:rsidRPr="00B53C2B" w:rsidRDefault="001E3BF1" w:rsidP="009833CE">
            <w:pPr>
              <w:pStyle w:val="bodytext0"/>
              <w:rPr>
                <w:rFonts w:ascii="Arial" w:hAnsi="Arial" w:cs="Arial"/>
                <w:sz w:val="20"/>
              </w:rPr>
            </w:pPr>
            <w:r w:rsidRPr="00B53C2B">
              <w:rPr>
                <w:rFonts w:ascii="Arial" w:hAnsi="Arial" w:cs="Arial"/>
                <w:sz w:val="20"/>
              </w:rPr>
              <w:t xml:space="preserve">Sec. 104-5. - Expiration. </w:t>
            </w:r>
          </w:p>
        </w:tc>
        <w:tc>
          <w:tcPr>
            <w:tcW w:w="5755" w:type="dxa"/>
          </w:tcPr>
          <w:p w14:paraId="115FD797" w14:textId="77777777" w:rsidR="001E3BF1" w:rsidRPr="00684768" w:rsidRDefault="001E3BF1" w:rsidP="009833CE">
            <w:pPr>
              <w:rPr>
                <w:rFonts w:ascii="Times New Roman" w:hAnsi="Times New Roman"/>
                <w:bCs/>
                <w:sz w:val="22"/>
                <w:szCs w:val="22"/>
              </w:rPr>
            </w:pPr>
          </w:p>
        </w:tc>
      </w:tr>
      <w:tr w:rsidR="001E3BF1" w:rsidRPr="00544483" w14:paraId="365562DD" w14:textId="77777777" w:rsidTr="007154D5">
        <w:tc>
          <w:tcPr>
            <w:tcW w:w="3595" w:type="dxa"/>
          </w:tcPr>
          <w:p w14:paraId="02C1144F" w14:textId="1B065E95" w:rsidR="001E3BF1" w:rsidRPr="00B53C2B" w:rsidRDefault="001E3BF1" w:rsidP="009833CE">
            <w:pPr>
              <w:pStyle w:val="bodytext0"/>
              <w:rPr>
                <w:rFonts w:ascii="Arial" w:hAnsi="Arial" w:cs="Arial"/>
                <w:sz w:val="20"/>
              </w:rPr>
            </w:pPr>
            <w:r w:rsidRPr="00B53C2B">
              <w:rPr>
                <w:rFonts w:ascii="Arial" w:hAnsi="Arial" w:cs="Arial"/>
                <w:sz w:val="20"/>
              </w:rPr>
              <w:t xml:space="preserve">Sec. 104-6. - Suspension or revocation. </w:t>
            </w:r>
          </w:p>
        </w:tc>
        <w:tc>
          <w:tcPr>
            <w:tcW w:w="5755" w:type="dxa"/>
          </w:tcPr>
          <w:p w14:paraId="4434BD77" w14:textId="77777777" w:rsidR="001E3BF1" w:rsidRPr="00684768" w:rsidRDefault="001E3BF1" w:rsidP="009833CE">
            <w:pPr>
              <w:rPr>
                <w:rFonts w:ascii="Times New Roman" w:hAnsi="Times New Roman"/>
                <w:bCs/>
                <w:sz w:val="22"/>
                <w:szCs w:val="22"/>
              </w:rPr>
            </w:pPr>
          </w:p>
        </w:tc>
      </w:tr>
      <w:tr w:rsidR="001E3BF1" w:rsidRPr="00544483" w14:paraId="1ADA1D96" w14:textId="77777777" w:rsidTr="007154D5">
        <w:tc>
          <w:tcPr>
            <w:tcW w:w="3595" w:type="dxa"/>
          </w:tcPr>
          <w:p w14:paraId="04BE8098" w14:textId="3BC291A3" w:rsidR="001E3BF1" w:rsidRPr="00B53C2B" w:rsidRDefault="001E3BF1" w:rsidP="009833CE">
            <w:pPr>
              <w:pStyle w:val="bodytext0"/>
              <w:rPr>
                <w:rFonts w:ascii="Arial" w:hAnsi="Arial" w:cs="Arial"/>
                <w:sz w:val="20"/>
              </w:rPr>
            </w:pPr>
            <w:r w:rsidRPr="00B53C2B">
              <w:rPr>
                <w:rFonts w:ascii="Arial" w:hAnsi="Arial" w:cs="Arial"/>
                <w:sz w:val="20"/>
              </w:rPr>
              <w:t xml:space="preserve">Sec. 104-7. - Appeals of decisions. </w:t>
            </w:r>
          </w:p>
        </w:tc>
        <w:tc>
          <w:tcPr>
            <w:tcW w:w="5755" w:type="dxa"/>
          </w:tcPr>
          <w:p w14:paraId="1B580590" w14:textId="77777777" w:rsidR="001E3BF1" w:rsidRPr="00684768" w:rsidRDefault="001E3BF1" w:rsidP="009833CE">
            <w:pPr>
              <w:rPr>
                <w:rFonts w:ascii="Times New Roman" w:hAnsi="Times New Roman"/>
                <w:snapToGrid/>
                <w:sz w:val="22"/>
                <w:szCs w:val="22"/>
              </w:rPr>
            </w:pPr>
          </w:p>
        </w:tc>
      </w:tr>
      <w:tr w:rsidR="001E3BF1" w:rsidRPr="00544483" w14:paraId="795F9485" w14:textId="77777777" w:rsidTr="007154D5">
        <w:tc>
          <w:tcPr>
            <w:tcW w:w="3595" w:type="dxa"/>
            <w:shd w:val="clear" w:color="auto" w:fill="D9D9D9" w:themeFill="background1" w:themeFillShade="D9"/>
          </w:tcPr>
          <w:p w14:paraId="3CADC6C7" w14:textId="2339849A" w:rsidR="001E3BF1" w:rsidRPr="00B53C2B" w:rsidRDefault="001E3BF1" w:rsidP="009833CE">
            <w:pPr>
              <w:pStyle w:val="bodytext0"/>
              <w:rPr>
                <w:rFonts w:ascii="Arial" w:hAnsi="Arial" w:cs="Arial"/>
                <w:sz w:val="20"/>
              </w:rPr>
            </w:pPr>
            <w:r w:rsidRPr="00B53C2B">
              <w:rPr>
                <w:rFonts w:ascii="Arial" w:hAnsi="Arial" w:cs="Arial"/>
                <w:sz w:val="20"/>
              </w:rPr>
              <w:t xml:space="preserve">ARTICLE 105 SITE PLANS AND CONSTRUCTION DOCUMENTS  </w:t>
            </w:r>
          </w:p>
        </w:tc>
        <w:tc>
          <w:tcPr>
            <w:tcW w:w="5755" w:type="dxa"/>
            <w:shd w:val="clear" w:color="auto" w:fill="D9D9D9" w:themeFill="background1" w:themeFillShade="D9"/>
          </w:tcPr>
          <w:p w14:paraId="71AF9E7A" w14:textId="77777777" w:rsidR="001E3BF1" w:rsidRPr="00684768" w:rsidRDefault="001E3BF1" w:rsidP="009833CE">
            <w:pPr>
              <w:rPr>
                <w:rFonts w:ascii="Times New Roman" w:hAnsi="Times New Roman"/>
                <w:bCs/>
                <w:sz w:val="22"/>
                <w:szCs w:val="22"/>
              </w:rPr>
            </w:pPr>
          </w:p>
        </w:tc>
      </w:tr>
      <w:tr w:rsidR="001E3BF1" w:rsidRPr="00544483" w14:paraId="073C253E" w14:textId="77777777" w:rsidTr="007154D5">
        <w:tc>
          <w:tcPr>
            <w:tcW w:w="3595" w:type="dxa"/>
          </w:tcPr>
          <w:p w14:paraId="62D1A93A" w14:textId="6661B4EE" w:rsidR="001E3BF1" w:rsidRPr="00B53C2B" w:rsidRDefault="001E3BF1" w:rsidP="009833CE">
            <w:pPr>
              <w:pStyle w:val="bodytext0"/>
              <w:rPr>
                <w:rFonts w:ascii="Arial" w:hAnsi="Arial" w:cs="Arial"/>
                <w:sz w:val="20"/>
              </w:rPr>
            </w:pPr>
            <w:r w:rsidRPr="00B53C2B">
              <w:rPr>
                <w:rFonts w:ascii="Arial" w:hAnsi="Arial" w:cs="Arial"/>
                <w:sz w:val="20"/>
              </w:rPr>
              <w:t xml:space="preserve">Sec. 105-1. - Information for development in flood hazard areas. </w:t>
            </w:r>
          </w:p>
        </w:tc>
        <w:tc>
          <w:tcPr>
            <w:tcW w:w="5755" w:type="dxa"/>
          </w:tcPr>
          <w:p w14:paraId="1D687DBB" w14:textId="77777777" w:rsidR="001E3BF1" w:rsidRPr="00684768" w:rsidRDefault="001E3BF1" w:rsidP="009833CE">
            <w:pPr>
              <w:rPr>
                <w:rFonts w:ascii="Times New Roman" w:hAnsi="Times New Roman"/>
                <w:sz w:val="22"/>
                <w:szCs w:val="22"/>
              </w:rPr>
            </w:pPr>
          </w:p>
          <w:p w14:paraId="4CAC30F2" w14:textId="18842F8D" w:rsidR="001E3BF1" w:rsidRPr="00684768" w:rsidRDefault="001E3BF1" w:rsidP="009833CE">
            <w:pPr>
              <w:rPr>
                <w:rFonts w:ascii="Times New Roman" w:hAnsi="Times New Roman"/>
                <w:sz w:val="22"/>
                <w:szCs w:val="22"/>
              </w:rPr>
            </w:pPr>
            <w:r w:rsidRPr="00684768">
              <w:rPr>
                <w:rFonts w:ascii="Times New Roman" w:hAnsi="Times New Roman"/>
                <w:sz w:val="22"/>
                <w:szCs w:val="22"/>
              </w:rPr>
              <w:t>#6 is intended to minimize the placement of fill in flood hazard areas, especially fill that is not intended to support buildings.  Because of adverse impacts on flooding, flood hazard areas should not be used to dispose of excess fill.  In addition, applicants who intend to fill an area and then seek a map change to “remove” the area from the mapped SFHA should do so as part of the permit which requires proper compaction when the fill is initially placed, not as a subsequent action.</w:t>
            </w:r>
          </w:p>
          <w:p w14:paraId="04DE8EBB" w14:textId="77777777" w:rsidR="001E3BF1" w:rsidRPr="00684768" w:rsidRDefault="001E3BF1" w:rsidP="009833CE">
            <w:pPr>
              <w:rPr>
                <w:rFonts w:ascii="Times New Roman" w:hAnsi="Times New Roman"/>
                <w:sz w:val="22"/>
                <w:szCs w:val="22"/>
              </w:rPr>
            </w:pPr>
          </w:p>
          <w:p w14:paraId="6916551A" w14:textId="262A0452" w:rsidR="001E3BF1" w:rsidRPr="00684768" w:rsidRDefault="001E3BF1" w:rsidP="009833CE">
            <w:pPr>
              <w:rPr>
                <w:rFonts w:ascii="Times New Roman" w:hAnsi="Times New Roman"/>
                <w:sz w:val="22"/>
                <w:szCs w:val="22"/>
              </w:rPr>
            </w:pPr>
            <w:r w:rsidRPr="00684768">
              <w:rPr>
                <w:rFonts w:ascii="Times New Roman" w:hAnsi="Times New Roman"/>
                <w:sz w:val="22"/>
                <w:szCs w:val="22"/>
              </w:rPr>
              <w:t>#</w:t>
            </w:r>
            <w:r w:rsidR="00A24207" w:rsidRPr="00684768">
              <w:rPr>
                <w:rFonts w:ascii="Times New Roman" w:hAnsi="Times New Roman"/>
                <w:sz w:val="22"/>
                <w:szCs w:val="22"/>
              </w:rPr>
              <w:t>7</w:t>
            </w:r>
            <w:r w:rsidRPr="00684768">
              <w:rPr>
                <w:rFonts w:ascii="Times New Roman" w:hAnsi="Times New Roman"/>
                <w:sz w:val="22"/>
                <w:szCs w:val="22"/>
              </w:rPr>
              <w:t xml:space="preserve"> is not intended to imply that alteration of sand dunes is permissible</w:t>
            </w:r>
            <w:r w:rsidR="00892338" w:rsidRPr="00684768">
              <w:rPr>
                <w:rFonts w:ascii="Times New Roman" w:hAnsi="Times New Roman"/>
                <w:sz w:val="22"/>
                <w:szCs w:val="22"/>
              </w:rPr>
              <w:t xml:space="preserve">. Only that when </w:t>
            </w:r>
            <w:r w:rsidRPr="00684768">
              <w:rPr>
                <w:rFonts w:ascii="Times New Roman" w:hAnsi="Times New Roman"/>
                <w:sz w:val="22"/>
                <w:szCs w:val="22"/>
              </w:rPr>
              <w:t>such activities are allowed by the California Coastal Commission, the flood-damage impacts must be considered pursuant to this ordinance</w:t>
            </w:r>
            <w:r w:rsidR="00892338" w:rsidRPr="00684768">
              <w:rPr>
                <w:rFonts w:ascii="Times New Roman" w:hAnsi="Times New Roman"/>
                <w:sz w:val="22"/>
                <w:szCs w:val="22"/>
              </w:rPr>
              <w:t xml:space="preserve"> before a local permit can be issued</w:t>
            </w:r>
            <w:r w:rsidRPr="00684768">
              <w:rPr>
                <w:rFonts w:ascii="Times New Roman" w:hAnsi="Times New Roman"/>
                <w:sz w:val="22"/>
                <w:szCs w:val="22"/>
              </w:rPr>
              <w:t>.</w:t>
            </w:r>
          </w:p>
          <w:p w14:paraId="18CBB6FE" w14:textId="77777777" w:rsidR="001E3BF1" w:rsidRPr="00684768" w:rsidRDefault="001E3BF1" w:rsidP="009833CE">
            <w:pPr>
              <w:rPr>
                <w:rFonts w:ascii="Times New Roman" w:hAnsi="Times New Roman"/>
                <w:sz w:val="22"/>
                <w:szCs w:val="22"/>
              </w:rPr>
            </w:pPr>
          </w:p>
          <w:p w14:paraId="5A37DB01" w14:textId="21CD8B49" w:rsidR="001E3BF1" w:rsidRPr="00684768" w:rsidRDefault="001E3BF1" w:rsidP="009833CE">
            <w:pPr>
              <w:rPr>
                <w:rFonts w:ascii="Times New Roman" w:hAnsi="Times New Roman"/>
                <w:sz w:val="22"/>
                <w:szCs w:val="22"/>
              </w:rPr>
            </w:pPr>
            <w:r w:rsidRPr="00684768">
              <w:rPr>
                <w:rFonts w:ascii="Times New Roman" w:hAnsi="Times New Roman"/>
                <w:sz w:val="22"/>
                <w:szCs w:val="22"/>
              </w:rPr>
              <w:t>#</w:t>
            </w:r>
            <w:r w:rsidR="00A24207" w:rsidRPr="00684768">
              <w:rPr>
                <w:rFonts w:ascii="Times New Roman" w:hAnsi="Times New Roman"/>
                <w:sz w:val="22"/>
                <w:szCs w:val="22"/>
              </w:rPr>
              <w:t>8</w:t>
            </w:r>
            <w:r w:rsidRPr="00684768">
              <w:rPr>
                <w:rFonts w:ascii="Times New Roman" w:hAnsi="Times New Roman"/>
                <w:sz w:val="22"/>
                <w:szCs w:val="22"/>
              </w:rPr>
              <w:t xml:space="preserve"> requires delineation of any </w:t>
            </w:r>
            <w:r w:rsidR="00987013" w:rsidRPr="00684768">
              <w:rPr>
                <w:rFonts w:ascii="Times New Roman" w:hAnsi="Times New Roman"/>
                <w:sz w:val="22"/>
                <w:szCs w:val="22"/>
              </w:rPr>
              <w:t xml:space="preserve">alteration of a watercourse </w:t>
            </w:r>
            <w:r w:rsidRPr="00684768">
              <w:rPr>
                <w:rFonts w:ascii="Times New Roman" w:hAnsi="Times New Roman"/>
                <w:sz w:val="22"/>
                <w:szCs w:val="22"/>
              </w:rPr>
              <w:t>(see Sec. 105</w:t>
            </w:r>
            <w:r w:rsidR="00A24207" w:rsidRPr="00684768">
              <w:rPr>
                <w:rFonts w:ascii="Times New Roman" w:hAnsi="Times New Roman"/>
                <w:sz w:val="22"/>
                <w:szCs w:val="22"/>
              </w:rPr>
              <w:t>-</w:t>
            </w:r>
            <w:r w:rsidRPr="00684768">
              <w:rPr>
                <w:rFonts w:ascii="Times New Roman" w:hAnsi="Times New Roman"/>
                <w:sz w:val="22"/>
                <w:szCs w:val="22"/>
              </w:rPr>
              <w:t>3 #3 for other requirements for such proposals).</w:t>
            </w:r>
          </w:p>
          <w:p w14:paraId="2BD9A010" w14:textId="77777777" w:rsidR="001E3BF1" w:rsidRPr="00684768" w:rsidRDefault="001E3BF1" w:rsidP="009833CE">
            <w:pPr>
              <w:rPr>
                <w:rFonts w:ascii="Times New Roman" w:hAnsi="Times New Roman"/>
                <w:sz w:val="22"/>
                <w:szCs w:val="22"/>
              </w:rPr>
            </w:pPr>
          </w:p>
          <w:p w14:paraId="56DE5277" w14:textId="65638560"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Note that </w:t>
            </w:r>
            <w:r w:rsidR="00B942B2" w:rsidRPr="00684768">
              <w:rPr>
                <w:rFonts w:ascii="Times New Roman" w:hAnsi="Times New Roman"/>
                <w:sz w:val="22"/>
                <w:szCs w:val="22"/>
              </w:rPr>
              <w:t>Sec.</w:t>
            </w:r>
            <w:r w:rsidR="000977D2" w:rsidRPr="00684768">
              <w:rPr>
                <w:rFonts w:ascii="Times New Roman" w:hAnsi="Times New Roman"/>
                <w:sz w:val="22"/>
                <w:szCs w:val="22"/>
              </w:rPr>
              <w:t xml:space="preserve"> 103-2 allows </w:t>
            </w:r>
            <w:r w:rsidR="00987013" w:rsidRPr="00684768">
              <w:rPr>
                <w:rFonts w:ascii="Times New Roman" w:hAnsi="Times New Roman"/>
                <w:sz w:val="22"/>
                <w:szCs w:val="22"/>
              </w:rPr>
              <w:t xml:space="preserve">the Floodplain Administrator to </w:t>
            </w:r>
            <w:r w:rsidR="000977D2" w:rsidRPr="00684768">
              <w:rPr>
                <w:rFonts w:ascii="Times New Roman" w:hAnsi="Times New Roman"/>
                <w:sz w:val="22"/>
                <w:szCs w:val="22"/>
              </w:rPr>
              <w:t xml:space="preserve">waive submission requirements </w:t>
            </w:r>
            <w:r w:rsidRPr="00684768">
              <w:rPr>
                <w:rFonts w:ascii="Times New Roman" w:hAnsi="Times New Roman"/>
                <w:sz w:val="22"/>
                <w:szCs w:val="22"/>
              </w:rPr>
              <w:t>under some circumstances.  The Floodplain Administrator should not waive any requirement that is needed to review a</w:t>
            </w:r>
            <w:r w:rsidR="000977D2" w:rsidRPr="00684768">
              <w:rPr>
                <w:rFonts w:ascii="Times New Roman" w:hAnsi="Times New Roman"/>
                <w:sz w:val="22"/>
                <w:szCs w:val="22"/>
              </w:rPr>
              <w:t>n application</w:t>
            </w:r>
            <w:r w:rsidRPr="00684768">
              <w:rPr>
                <w:rFonts w:ascii="Times New Roman" w:hAnsi="Times New Roman"/>
                <w:sz w:val="22"/>
                <w:szCs w:val="22"/>
              </w:rPr>
              <w:t xml:space="preserve"> for compliance.  For example, this provision would allow sketches for activities that don’t need scaled plans, such as adding a deck, an addition, interior-only improvements, </w:t>
            </w:r>
            <w:r w:rsidRPr="00684768">
              <w:rPr>
                <w:rFonts w:ascii="Times New Roman" w:hAnsi="Times New Roman"/>
                <w:sz w:val="22"/>
                <w:szCs w:val="22"/>
              </w:rPr>
              <w:lastRenderedPageBreak/>
              <w:t>building an accessory structure, or minor grading and paving for parking.</w:t>
            </w:r>
          </w:p>
          <w:p w14:paraId="2A0E721A" w14:textId="77777777" w:rsidR="001E3BF1" w:rsidRPr="00684768" w:rsidRDefault="001E3BF1" w:rsidP="009833CE">
            <w:pPr>
              <w:rPr>
                <w:rFonts w:ascii="Times New Roman" w:hAnsi="Times New Roman"/>
                <w:sz w:val="22"/>
                <w:szCs w:val="22"/>
              </w:rPr>
            </w:pPr>
          </w:p>
        </w:tc>
      </w:tr>
      <w:tr w:rsidR="001E3BF1" w:rsidRPr="00544483" w14:paraId="5C8D7364" w14:textId="77777777" w:rsidTr="007154D5">
        <w:tc>
          <w:tcPr>
            <w:tcW w:w="3595" w:type="dxa"/>
          </w:tcPr>
          <w:p w14:paraId="296D6E2D" w14:textId="05B5E0EB" w:rsidR="001E3BF1" w:rsidRPr="00B53C2B" w:rsidRDefault="001E3BF1" w:rsidP="009833CE">
            <w:pPr>
              <w:pStyle w:val="bodytext0"/>
              <w:rPr>
                <w:rFonts w:ascii="Arial" w:hAnsi="Arial" w:cs="Arial"/>
                <w:sz w:val="20"/>
              </w:rPr>
            </w:pPr>
            <w:r w:rsidRPr="00B53C2B">
              <w:rPr>
                <w:rFonts w:ascii="Arial" w:hAnsi="Arial" w:cs="Arial"/>
                <w:sz w:val="20"/>
              </w:rPr>
              <w:lastRenderedPageBreak/>
              <w:t xml:space="preserve">Sec. 105-2. - Information in flood hazard areas without base flood elevations (approximate Zone A).  </w:t>
            </w:r>
          </w:p>
        </w:tc>
        <w:tc>
          <w:tcPr>
            <w:tcW w:w="5755" w:type="dxa"/>
          </w:tcPr>
          <w:p w14:paraId="66288618" w14:textId="1621E5A1"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#1 provides the Floodplain Administrator the authority to require the applicant to develop data using acceptable methods.  The building code gives the building official the same authority.  </w:t>
            </w:r>
          </w:p>
          <w:p w14:paraId="3BAD2714" w14:textId="77777777" w:rsidR="001E3BF1" w:rsidRPr="00684768" w:rsidRDefault="001E3BF1" w:rsidP="009833CE">
            <w:pPr>
              <w:rPr>
                <w:rFonts w:ascii="Times New Roman" w:hAnsi="Times New Roman"/>
                <w:sz w:val="22"/>
                <w:szCs w:val="22"/>
              </w:rPr>
            </w:pPr>
          </w:p>
          <w:p w14:paraId="7CC0F45E"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#2 allows use of data from other sources, including the community itself, such as information from nearby permits, local drainage studies, or documentation of past flooding.  </w:t>
            </w:r>
          </w:p>
          <w:p w14:paraId="116BACA4" w14:textId="77777777" w:rsidR="001E3BF1" w:rsidRPr="00684768" w:rsidRDefault="001E3BF1" w:rsidP="009833CE">
            <w:pPr>
              <w:rPr>
                <w:rFonts w:ascii="Times New Roman" w:hAnsi="Times New Roman"/>
                <w:sz w:val="22"/>
                <w:szCs w:val="22"/>
              </w:rPr>
            </w:pPr>
          </w:p>
          <w:p w14:paraId="6ACAD808" w14:textId="367C332E" w:rsidR="001E3BF1" w:rsidRPr="00684768" w:rsidRDefault="001E3BF1" w:rsidP="009833CE">
            <w:pPr>
              <w:rPr>
                <w:rFonts w:ascii="Times New Roman" w:hAnsi="Times New Roman"/>
                <w:sz w:val="22"/>
                <w:szCs w:val="22"/>
              </w:rPr>
            </w:pPr>
            <w:r w:rsidRPr="00684768">
              <w:rPr>
                <w:rFonts w:ascii="Times New Roman" w:hAnsi="Times New Roman"/>
                <w:sz w:val="22"/>
                <w:szCs w:val="22"/>
              </w:rPr>
              <w:t>#3, if data are not available from another source, or the data aren’t acceptable, provides the Floodplain Administrator authority to (a) require the applicant to include data; or (b) under very specific circumstances, specify the depth above grade.  This is consistent with NFIP guidance (FEMA 265</w:t>
            </w:r>
            <w:r w:rsidR="0098136C">
              <w:rPr>
                <w:rFonts w:ascii="Times New Roman" w:hAnsi="Times New Roman"/>
                <w:sz w:val="22"/>
                <w:szCs w:val="22"/>
              </w:rPr>
              <w:t>, page III-6</w:t>
            </w:r>
            <w:r w:rsidRPr="00684768">
              <w:rPr>
                <w:rFonts w:ascii="Times New Roman" w:hAnsi="Times New Roman"/>
                <w:sz w:val="22"/>
                <w:szCs w:val="22"/>
              </w:rPr>
              <w:t xml:space="preserve">) that assumes the flooding is shallow in approximate Zone A (sometimes called “unnumbered Zone A”).  If an area is known to flood frequently to a depth of 2 ft, it is reasonable to assume that flooding will be deeper during more severe (less frequent) events, in which case another method must be used rather than default to 2-ft.  </w:t>
            </w:r>
            <w:r w:rsidR="006967ED" w:rsidRPr="00684768">
              <w:rPr>
                <w:rFonts w:ascii="Times New Roman" w:hAnsi="Times New Roman"/>
                <w:sz w:val="22"/>
                <w:szCs w:val="22"/>
              </w:rPr>
              <w:t>Item #3</w:t>
            </w:r>
            <w:r w:rsidRPr="00684768">
              <w:rPr>
                <w:rFonts w:ascii="Times New Roman" w:hAnsi="Times New Roman"/>
                <w:sz w:val="22"/>
                <w:szCs w:val="22"/>
              </w:rPr>
              <w:t xml:space="preserve"> </w:t>
            </w:r>
            <w:r w:rsidR="006967ED" w:rsidRPr="00684768">
              <w:rPr>
                <w:rFonts w:ascii="Times New Roman" w:hAnsi="Times New Roman"/>
                <w:sz w:val="22"/>
                <w:szCs w:val="22"/>
              </w:rPr>
              <w:t>should</w:t>
            </w:r>
            <w:r w:rsidRPr="00684768">
              <w:rPr>
                <w:rFonts w:ascii="Times New Roman" w:hAnsi="Times New Roman"/>
                <w:sz w:val="22"/>
                <w:szCs w:val="22"/>
              </w:rPr>
              <w:t xml:space="preserve"> be rewritten to remove (b) when communities require determinations of BFEs by an engineer.</w:t>
            </w:r>
          </w:p>
          <w:p w14:paraId="02CE9D8D" w14:textId="77777777" w:rsidR="001E3BF1" w:rsidRPr="00684768" w:rsidRDefault="001E3BF1" w:rsidP="009833CE">
            <w:pPr>
              <w:rPr>
                <w:rFonts w:ascii="Times New Roman" w:hAnsi="Times New Roman"/>
                <w:sz w:val="22"/>
                <w:szCs w:val="22"/>
              </w:rPr>
            </w:pPr>
          </w:p>
          <w:p w14:paraId="4B7EDA67" w14:textId="1BF5E607" w:rsidR="001E3BF1" w:rsidRPr="00684768" w:rsidRDefault="001E3BF1" w:rsidP="00B942B2">
            <w:pPr>
              <w:rPr>
                <w:rFonts w:ascii="Times New Roman" w:hAnsi="Times New Roman"/>
                <w:sz w:val="22"/>
                <w:szCs w:val="22"/>
              </w:rPr>
            </w:pPr>
            <w:r w:rsidRPr="00684768">
              <w:rPr>
                <w:rFonts w:ascii="Times New Roman" w:hAnsi="Times New Roman"/>
                <w:sz w:val="22"/>
                <w:szCs w:val="22"/>
              </w:rPr>
              <w:t xml:space="preserve">Note that </w:t>
            </w:r>
            <w:r w:rsidR="00B942B2" w:rsidRPr="00684768">
              <w:rPr>
                <w:rFonts w:ascii="Times New Roman" w:hAnsi="Times New Roman"/>
                <w:sz w:val="22"/>
                <w:szCs w:val="22"/>
              </w:rPr>
              <w:t>Secs.</w:t>
            </w:r>
            <w:r w:rsidRPr="00684768">
              <w:rPr>
                <w:rFonts w:ascii="Times New Roman" w:hAnsi="Times New Roman"/>
                <w:sz w:val="22"/>
                <w:szCs w:val="22"/>
              </w:rPr>
              <w:t xml:space="preserve"> 302</w:t>
            </w:r>
            <w:r w:rsidR="006967ED" w:rsidRPr="00684768">
              <w:rPr>
                <w:rFonts w:ascii="Times New Roman" w:hAnsi="Times New Roman"/>
                <w:sz w:val="22"/>
                <w:szCs w:val="22"/>
              </w:rPr>
              <w:t>-2</w:t>
            </w:r>
            <w:r w:rsidR="00CA59F5" w:rsidRPr="00684768">
              <w:rPr>
                <w:rFonts w:ascii="Times New Roman" w:hAnsi="Times New Roman"/>
                <w:sz w:val="22"/>
                <w:szCs w:val="22"/>
              </w:rPr>
              <w:t xml:space="preserve"> and 303</w:t>
            </w:r>
            <w:r w:rsidR="006967ED" w:rsidRPr="00684768">
              <w:rPr>
                <w:rFonts w:ascii="Times New Roman" w:hAnsi="Times New Roman"/>
                <w:sz w:val="22"/>
                <w:szCs w:val="22"/>
              </w:rPr>
              <w:t>-1</w:t>
            </w:r>
            <w:r w:rsidRPr="00684768">
              <w:rPr>
                <w:rFonts w:ascii="Times New Roman" w:hAnsi="Times New Roman"/>
                <w:sz w:val="22"/>
                <w:szCs w:val="22"/>
              </w:rPr>
              <w:t xml:space="preserve"> require base flood elevation data to be included in subdivision proposals and development proposals containing at least 50 lots or at least </w:t>
            </w:r>
            <w:smartTag w:uri="urn:schemas-microsoft-com:office:smarttags" w:element="metricconverter">
              <w:smartTagPr>
                <w:attr w:name="ProductID" w:val="5 acres"/>
              </w:smartTagPr>
              <w:r w:rsidRPr="00684768">
                <w:rPr>
                  <w:rFonts w:ascii="Times New Roman" w:hAnsi="Times New Roman"/>
                  <w:sz w:val="22"/>
                  <w:szCs w:val="22"/>
                </w:rPr>
                <w:t>5 acres</w:t>
              </w:r>
            </w:smartTag>
            <w:r w:rsidRPr="00684768">
              <w:rPr>
                <w:rFonts w:ascii="Times New Roman" w:hAnsi="Times New Roman"/>
                <w:sz w:val="22"/>
                <w:szCs w:val="22"/>
              </w:rPr>
              <w:t xml:space="preserve"> if the FIRM does not show BFEs. </w:t>
            </w:r>
          </w:p>
        </w:tc>
      </w:tr>
      <w:tr w:rsidR="001E3BF1" w:rsidRPr="00544483" w14:paraId="3CAE1DF4" w14:textId="77777777" w:rsidTr="007154D5">
        <w:tc>
          <w:tcPr>
            <w:tcW w:w="3595" w:type="dxa"/>
          </w:tcPr>
          <w:p w14:paraId="3990A93B" w14:textId="77F495BA" w:rsidR="001E3BF1" w:rsidRPr="00B53C2B" w:rsidRDefault="001E3BF1" w:rsidP="009833CE">
            <w:pPr>
              <w:pStyle w:val="bodytext0"/>
              <w:rPr>
                <w:rFonts w:ascii="Arial" w:hAnsi="Arial" w:cs="Arial"/>
                <w:sz w:val="20"/>
              </w:rPr>
            </w:pPr>
            <w:r w:rsidRPr="00B53C2B">
              <w:rPr>
                <w:rFonts w:ascii="Arial" w:hAnsi="Arial" w:cs="Arial"/>
                <w:sz w:val="20"/>
              </w:rPr>
              <w:t xml:space="preserve">Sec. 105-3. - Additional analyses and certifications.  </w:t>
            </w:r>
          </w:p>
        </w:tc>
        <w:tc>
          <w:tcPr>
            <w:tcW w:w="5755" w:type="dxa"/>
          </w:tcPr>
          <w:p w14:paraId="7DB91778" w14:textId="564803F8" w:rsidR="001E3BF1" w:rsidRPr="00684768" w:rsidRDefault="001E3BF1" w:rsidP="009833CE">
            <w:pPr>
              <w:rPr>
                <w:rFonts w:ascii="Times New Roman" w:hAnsi="Times New Roman"/>
                <w:sz w:val="22"/>
                <w:szCs w:val="22"/>
              </w:rPr>
            </w:pPr>
            <w:r w:rsidRPr="00684768">
              <w:rPr>
                <w:rFonts w:ascii="Times New Roman" w:hAnsi="Times New Roman"/>
                <w:sz w:val="22"/>
                <w:szCs w:val="22"/>
              </w:rPr>
              <w:t>#1</w:t>
            </w:r>
            <w:r w:rsidR="00AA5B03" w:rsidRPr="00684768">
              <w:rPr>
                <w:rFonts w:ascii="Times New Roman" w:hAnsi="Times New Roman"/>
                <w:sz w:val="22"/>
                <w:szCs w:val="22"/>
              </w:rPr>
              <w:t xml:space="preserve"> </w:t>
            </w:r>
            <w:r w:rsidR="004D01FB" w:rsidRPr="00684768">
              <w:rPr>
                <w:rFonts w:ascii="Times New Roman" w:hAnsi="Times New Roman"/>
                <w:sz w:val="22"/>
                <w:szCs w:val="22"/>
              </w:rPr>
              <w:t>analyses are required when development is proposed for locations in floodways.</w:t>
            </w:r>
            <w:r w:rsidRPr="00684768">
              <w:rPr>
                <w:rFonts w:ascii="Times New Roman" w:hAnsi="Times New Roman"/>
                <w:sz w:val="22"/>
                <w:szCs w:val="22"/>
              </w:rPr>
              <w:t xml:space="preserve"> </w:t>
            </w:r>
            <w:r w:rsidR="004D01FB" w:rsidRPr="00684768">
              <w:rPr>
                <w:rFonts w:ascii="Times New Roman" w:hAnsi="Times New Roman"/>
                <w:sz w:val="22"/>
                <w:szCs w:val="22"/>
              </w:rPr>
              <w:t>F</w:t>
            </w:r>
            <w:r w:rsidRPr="00684768">
              <w:rPr>
                <w:rFonts w:ascii="Times New Roman" w:hAnsi="Times New Roman"/>
                <w:sz w:val="22"/>
                <w:szCs w:val="22"/>
              </w:rPr>
              <w:t xml:space="preserve">loodways are areas where obstructions may divert flow or increase BFEs.  FEMA delineates floodways for many waterways by using computer models to estimate the impacts on flood elevations associated with potential development in floodway fringe areas.  The floodway boundary is drawn when the computer model determines floodway fringe development would cause the water surface elevation to go up no more than </w:t>
            </w:r>
            <w:smartTag w:uri="urn:schemas-microsoft-com:office:smarttags" w:element="metricconverter">
              <w:smartTagPr>
                <w:attr w:name="ProductID" w:val="1 foot"/>
              </w:smartTagPr>
              <w:r w:rsidRPr="00684768">
                <w:rPr>
                  <w:rFonts w:ascii="Times New Roman" w:hAnsi="Times New Roman"/>
                  <w:sz w:val="22"/>
                  <w:szCs w:val="22"/>
                </w:rPr>
                <w:t>1 foot</w:t>
              </w:r>
            </w:smartTag>
            <w:r w:rsidRPr="00684768">
              <w:rPr>
                <w:rFonts w:ascii="Times New Roman" w:hAnsi="Times New Roman"/>
                <w:sz w:val="22"/>
                <w:szCs w:val="22"/>
              </w:rPr>
              <w:t xml:space="preserve">.  </w:t>
            </w:r>
          </w:p>
          <w:p w14:paraId="40C64B08" w14:textId="77777777" w:rsidR="001E3BF1" w:rsidRPr="00684768" w:rsidRDefault="001E3BF1" w:rsidP="009833CE">
            <w:pPr>
              <w:rPr>
                <w:rFonts w:ascii="Times New Roman" w:hAnsi="Times New Roman"/>
                <w:sz w:val="22"/>
                <w:szCs w:val="22"/>
              </w:rPr>
            </w:pPr>
          </w:p>
          <w:p w14:paraId="1239563D"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#2 addresses situations where SFHAs are shown </w:t>
            </w:r>
            <w:r w:rsidRPr="00684768">
              <w:rPr>
                <w:rFonts w:ascii="Times New Roman" w:hAnsi="Times New Roman"/>
                <w:sz w:val="22"/>
                <w:szCs w:val="22"/>
                <w:u w:val="single"/>
              </w:rPr>
              <w:t>with</w:t>
            </w:r>
            <w:r w:rsidRPr="00684768">
              <w:rPr>
                <w:rFonts w:ascii="Times New Roman" w:hAnsi="Times New Roman"/>
                <w:sz w:val="22"/>
                <w:szCs w:val="22"/>
              </w:rPr>
              <w:t xml:space="preserve"> BFEs but </w:t>
            </w:r>
            <w:r w:rsidRPr="00684768">
              <w:rPr>
                <w:rFonts w:ascii="Times New Roman" w:hAnsi="Times New Roman"/>
                <w:sz w:val="22"/>
                <w:szCs w:val="22"/>
                <w:u w:val="single"/>
              </w:rPr>
              <w:t>without</w:t>
            </w:r>
            <w:r w:rsidRPr="00684768">
              <w:rPr>
                <w:rFonts w:ascii="Times New Roman" w:hAnsi="Times New Roman"/>
                <w:sz w:val="22"/>
                <w:szCs w:val="22"/>
              </w:rPr>
              <w:t xml:space="preserve"> floodways.  The potential impact of encroachments has not been evaluated by FEMA and the NFIP regulations require that hydrologic and hydraulic analysis be performed when applications are submitted (equivalent to delineating a floodway).  This requirement is found in NFIP regulations at 44 CFR 60.3(c)(10).  Communities should contact DWR for guidance.</w:t>
            </w:r>
          </w:p>
        </w:tc>
      </w:tr>
      <w:tr w:rsidR="001E3BF1" w:rsidRPr="00544483" w14:paraId="6DEAC64A" w14:textId="77777777" w:rsidTr="007154D5">
        <w:tc>
          <w:tcPr>
            <w:tcW w:w="3595" w:type="dxa"/>
          </w:tcPr>
          <w:p w14:paraId="7EBFF187" w14:textId="77AE6C16" w:rsidR="001E3BF1" w:rsidRPr="00B53C2B" w:rsidRDefault="001E3BF1" w:rsidP="009833CE">
            <w:pPr>
              <w:pStyle w:val="bodytext0"/>
              <w:rPr>
                <w:rFonts w:ascii="Arial" w:hAnsi="Arial" w:cs="Arial"/>
                <w:sz w:val="20"/>
              </w:rPr>
            </w:pPr>
            <w:r w:rsidRPr="00B53C2B">
              <w:rPr>
                <w:rFonts w:ascii="Arial" w:hAnsi="Arial" w:cs="Arial"/>
                <w:sz w:val="20"/>
              </w:rPr>
              <w:lastRenderedPageBreak/>
              <w:t xml:space="preserve">Sec. 105-4. - Submission of additional data. </w:t>
            </w:r>
          </w:p>
        </w:tc>
        <w:tc>
          <w:tcPr>
            <w:tcW w:w="5755" w:type="dxa"/>
          </w:tcPr>
          <w:p w14:paraId="24A1CAB8" w14:textId="444626E5" w:rsidR="001E3BF1" w:rsidRPr="00684768" w:rsidRDefault="001E3BF1" w:rsidP="009833CE">
            <w:pPr>
              <w:rPr>
                <w:rFonts w:ascii="Times New Roman" w:hAnsi="Times New Roman"/>
                <w:sz w:val="22"/>
                <w:szCs w:val="22"/>
              </w:rPr>
            </w:pPr>
          </w:p>
        </w:tc>
      </w:tr>
      <w:tr w:rsidR="001E3BF1" w:rsidRPr="00544483" w14:paraId="0A1BA60E" w14:textId="77777777" w:rsidTr="007154D5">
        <w:tc>
          <w:tcPr>
            <w:tcW w:w="3595" w:type="dxa"/>
            <w:shd w:val="clear" w:color="auto" w:fill="D9D9D9" w:themeFill="background1" w:themeFillShade="D9"/>
          </w:tcPr>
          <w:p w14:paraId="62C5EFBB" w14:textId="22D630CE" w:rsidR="001E3BF1" w:rsidRPr="00B53C2B" w:rsidRDefault="001E3BF1" w:rsidP="009833CE">
            <w:pPr>
              <w:pStyle w:val="bodytext0"/>
              <w:rPr>
                <w:rFonts w:ascii="Arial" w:hAnsi="Arial" w:cs="Arial"/>
                <w:sz w:val="20"/>
              </w:rPr>
            </w:pPr>
            <w:r w:rsidRPr="00B53C2B">
              <w:rPr>
                <w:rFonts w:ascii="Arial" w:hAnsi="Arial" w:cs="Arial"/>
                <w:sz w:val="20"/>
              </w:rPr>
              <w:t>ARTICLE 106 INSPECTIONS</w:t>
            </w:r>
          </w:p>
        </w:tc>
        <w:tc>
          <w:tcPr>
            <w:tcW w:w="5755" w:type="dxa"/>
            <w:shd w:val="clear" w:color="auto" w:fill="D9D9D9" w:themeFill="background1" w:themeFillShade="D9"/>
          </w:tcPr>
          <w:p w14:paraId="5E8AB3AC" w14:textId="77777777" w:rsidR="001E3BF1" w:rsidRPr="00684768" w:rsidRDefault="001E3BF1" w:rsidP="009833CE">
            <w:pPr>
              <w:rPr>
                <w:rFonts w:ascii="Times New Roman" w:hAnsi="Times New Roman"/>
                <w:bCs/>
                <w:sz w:val="22"/>
                <w:szCs w:val="22"/>
              </w:rPr>
            </w:pPr>
          </w:p>
        </w:tc>
      </w:tr>
      <w:tr w:rsidR="001E3BF1" w:rsidRPr="00544483" w14:paraId="38C804C6" w14:textId="77777777" w:rsidTr="007154D5">
        <w:tc>
          <w:tcPr>
            <w:tcW w:w="3595" w:type="dxa"/>
          </w:tcPr>
          <w:p w14:paraId="61BE0F05" w14:textId="3897BCB8" w:rsidR="001E3BF1" w:rsidRPr="00B53C2B" w:rsidRDefault="001E3BF1" w:rsidP="009833CE">
            <w:pPr>
              <w:pStyle w:val="bodytext0"/>
              <w:rPr>
                <w:rFonts w:ascii="Arial" w:hAnsi="Arial" w:cs="Arial"/>
                <w:sz w:val="20"/>
              </w:rPr>
            </w:pPr>
            <w:r w:rsidRPr="00B53C2B">
              <w:rPr>
                <w:rFonts w:ascii="Arial" w:hAnsi="Arial" w:cs="Arial"/>
                <w:sz w:val="20"/>
              </w:rPr>
              <w:t xml:space="preserve">Sec. 106-1. </w:t>
            </w:r>
            <w:r w:rsidR="008B4601" w:rsidRPr="00B53C2B">
              <w:rPr>
                <w:rFonts w:ascii="Arial" w:hAnsi="Arial" w:cs="Arial"/>
                <w:sz w:val="20"/>
              </w:rPr>
              <w:t>–</w:t>
            </w:r>
            <w:r w:rsidRPr="00B53C2B">
              <w:rPr>
                <w:rFonts w:ascii="Arial" w:hAnsi="Arial" w:cs="Arial"/>
                <w:sz w:val="20"/>
              </w:rPr>
              <w:t xml:space="preserve"> </w:t>
            </w:r>
            <w:r w:rsidR="008B4601" w:rsidRPr="00B53C2B">
              <w:rPr>
                <w:rFonts w:ascii="Arial" w:hAnsi="Arial" w:cs="Arial"/>
                <w:sz w:val="20"/>
              </w:rPr>
              <w:t>Inspections, in g</w:t>
            </w:r>
            <w:r w:rsidRPr="00B53C2B">
              <w:rPr>
                <w:rFonts w:ascii="Arial" w:hAnsi="Arial" w:cs="Arial"/>
                <w:sz w:val="20"/>
              </w:rPr>
              <w:t xml:space="preserve">eneral. </w:t>
            </w:r>
          </w:p>
        </w:tc>
        <w:tc>
          <w:tcPr>
            <w:tcW w:w="5755" w:type="dxa"/>
          </w:tcPr>
          <w:p w14:paraId="53532BE6" w14:textId="544EDCB8" w:rsidR="001E3BF1" w:rsidRPr="00684768" w:rsidRDefault="004D01FB" w:rsidP="009833CE">
            <w:pPr>
              <w:rPr>
                <w:rFonts w:ascii="Times New Roman" w:hAnsi="Times New Roman"/>
                <w:bCs/>
                <w:sz w:val="22"/>
                <w:szCs w:val="22"/>
              </w:rPr>
            </w:pPr>
            <w:r w:rsidRPr="00684768">
              <w:rPr>
                <w:rFonts w:ascii="Times New Roman" w:hAnsi="Times New Roman"/>
                <w:sz w:val="22"/>
                <w:szCs w:val="22"/>
              </w:rPr>
              <w:t>An important part of fulfilling responsibilities to the NFIP is to inspect permitted development, including development other than buildings and structures.</w:t>
            </w:r>
          </w:p>
        </w:tc>
      </w:tr>
      <w:tr w:rsidR="001E3BF1" w:rsidRPr="00544483" w14:paraId="06380CCE" w14:textId="77777777" w:rsidTr="007154D5">
        <w:tc>
          <w:tcPr>
            <w:tcW w:w="3595" w:type="dxa"/>
          </w:tcPr>
          <w:p w14:paraId="6C6C012F" w14:textId="72F838AE" w:rsidR="001E3BF1" w:rsidRPr="00B53C2B" w:rsidRDefault="001E3BF1" w:rsidP="009833CE">
            <w:pPr>
              <w:pStyle w:val="bodytext0"/>
              <w:rPr>
                <w:rFonts w:ascii="Arial" w:hAnsi="Arial" w:cs="Arial"/>
                <w:sz w:val="20"/>
              </w:rPr>
            </w:pPr>
            <w:r w:rsidRPr="00B53C2B">
              <w:rPr>
                <w:rFonts w:ascii="Arial" w:hAnsi="Arial" w:cs="Arial"/>
                <w:sz w:val="20"/>
              </w:rPr>
              <w:t xml:space="preserve">Sec. 106-2. - Inspections of development other than buildings and structures. </w:t>
            </w:r>
          </w:p>
        </w:tc>
        <w:tc>
          <w:tcPr>
            <w:tcW w:w="5755" w:type="dxa"/>
          </w:tcPr>
          <w:p w14:paraId="06765F70" w14:textId="524EEE17" w:rsidR="001E3BF1" w:rsidRPr="00684768" w:rsidRDefault="00892338" w:rsidP="009833CE">
            <w:pPr>
              <w:rPr>
                <w:rFonts w:ascii="Times New Roman" w:hAnsi="Times New Roman"/>
                <w:bCs/>
                <w:sz w:val="22"/>
                <w:szCs w:val="22"/>
              </w:rPr>
            </w:pPr>
            <w:r w:rsidRPr="00684768">
              <w:rPr>
                <w:rFonts w:ascii="Times New Roman" w:hAnsi="Times New Roman"/>
                <w:bCs/>
                <w:sz w:val="22"/>
                <w:szCs w:val="22"/>
              </w:rPr>
              <w:t xml:space="preserve">Inspection of buildings and structures is specified by the </w:t>
            </w:r>
            <w:r w:rsidR="00FA0886">
              <w:rPr>
                <w:rFonts w:ascii="Times New Roman" w:hAnsi="Times New Roman"/>
                <w:bCs/>
                <w:sz w:val="22"/>
                <w:szCs w:val="22"/>
              </w:rPr>
              <w:t>CCR Title 24</w:t>
            </w:r>
            <w:r w:rsidRPr="00684768">
              <w:rPr>
                <w:rFonts w:ascii="Times New Roman" w:hAnsi="Times New Roman"/>
                <w:bCs/>
                <w:sz w:val="22"/>
                <w:szCs w:val="22"/>
              </w:rPr>
              <w:t>.</w:t>
            </w:r>
          </w:p>
        </w:tc>
      </w:tr>
      <w:tr w:rsidR="001E3BF1" w:rsidRPr="00544483" w14:paraId="5C4EA325" w14:textId="77777777" w:rsidTr="007154D5">
        <w:tc>
          <w:tcPr>
            <w:tcW w:w="3595" w:type="dxa"/>
          </w:tcPr>
          <w:p w14:paraId="2F4FE865" w14:textId="12F2381E" w:rsidR="001E3BF1" w:rsidRPr="00B53C2B" w:rsidRDefault="001E3BF1" w:rsidP="009833CE">
            <w:pPr>
              <w:pStyle w:val="bodytext0"/>
              <w:rPr>
                <w:rFonts w:ascii="Arial" w:hAnsi="Arial" w:cs="Arial"/>
                <w:sz w:val="20"/>
              </w:rPr>
            </w:pPr>
            <w:r w:rsidRPr="00B53C2B">
              <w:rPr>
                <w:rFonts w:ascii="Arial" w:hAnsi="Arial" w:cs="Arial"/>
                <w:sz w:val="20"/>
              </w:rPr>
              <w:t xml:space="preserve">Sec. 106-3. - Inspections of manufactured homes installations. </w:t>
            </w:r>
          </w:p>
        </w:tc>
        <w:tc>
          <w:tcPr>
            <w:tcW w:w="5755" w:type="dxa"/>
          </w:tcPr>
          <w:p w14:paraId="547D0C53" w14:textId="10783913" w:rsidR="001E3BF1" w:rsidRPr="00684768" w:rsidRDefault="001E3BF1" w:rsidP="009833CE">
            <w:pPr>
              <w:rPr>
                <w:rFonts w:ascii="Times New Roman" w:hAnsi="Times New Roman"/>
                <w:bCs/>
                <w:sz w:val="22"/>
                <w:szCs w:val="22"/>
              </w:rPr>
            </w:pPr>
            <w:r w:rsidRPr="00684768">
              <w:rPr>
                <w:rFonts w:ascii="Times New Roman" w:hAnsi="Times New Roman"/>
                <w:sz w:val="22"/>
                <w:szCs w:val="22"/>
              </w:rPr>
              <w:t xml:space="preserve">Requirements for </w:t>
            </w:r>
            <w:r w:rsidR="004C766F">
              <w:rPr>
                <w:rFonts w:ascii="Times New Roman" w:hAnsi="Times New Roman"/>
                <w:sz w:val="22"/>
                <w:szCs w:val="22"/>
              </w:rPr>
              <w:t>manufactured home</w:t>
            </w:r>
            <w:r w:rsidR="008B4601" w:rsidRPr="00684768">
              <w:rPr>
                <w:rFonts w:ascii="Times New Roman" w:hAnsi="Times New Roman"/>
                <w:sz w:val="22"/>
                <w:szCs w:val="22"/>
              </w:rPr>
              <w:t xml:space="preserve"> </w:t>
            </w:r>
            <w:r w:rsidRPr="00684768">
              <w:rPr>
                <w:rFonts w:ascii="Times New Roman" w:hAnsi="Times New Roman"/>
                <w:sz w:val="22"/>
                <w:szCs w:val="22"/>
              </w:rPr>
              <w:t>installation</w:t>
            </w:r>
            <w:r w:rsidR="004C766F">
              <w:rPr>
                <w:rFonts w:ascii="Times New Roman" w:hAnsi="Times New Roman"/>
                <w:sz w:val="22"/>
                <w:szCs w:val="22"/>
              </w:rPr>
              <w:t>s</w:t>
            </w:r>
            <w:r w:rsidRPr="00684768">
              <w:rPr>
                <w:rFonts w:ascii="Times New Roman" w:hAnsi="Times New Roman"/>
                <w:sz w:val="22"/>
                <w:szCs w:val="22"/>
              </w:rPr>
              <w:t xml:space="preserve"> in flood hazard areas are included in </w:t>
            </w:r>
            <w:r w:rsidR="00B942B2" w:rsidRPr="00684768">
              <w:rPr>
                <w:rFonts w:ascii="Times New Roman" w:hAnsi="Times New Roman"/>
                <w:sz w:val="22"/>
                <w:szCs w:val="22"/>
              </w:rPr>
              <w:t>Sec.</w:t>
            </w:r>
            <w:r w:rsidRPr="00684768">
              <w:rPr>
                <w:rFonts w:ascii="Times New Roman" w:hAnsi="Times New Roman"/>
                <w:sz w:val="22"/>
                <w:szCs w:val="22"/>
              </w:rPr>
              <w:t xml:space="preserve"> 304.</w:t>
            </w:r>
          </w:p>
        </w:tc>
      </w:tr>
      <w:tr w:rsidR="001E3BF1" w:rsidRPr="00544483" w14:paraId="25883AB6" w14:textId="77777777" w:rsidTr="007154D5">
        <w:trPr>
          <w:trHeight w:val="779"/>
        </w:trPr>
        <w:tc>
          <w:tcPr>
            <w:tcW w:w="3595" w:type="dxa"/>
          </w:tcPr>
          <w:p w14:paraId="506B01DB" w14:textId="7B2C60F2" w:rsidR="001E3BF1" w:rsidRPr="00B53C2B" w:rsidRDefault="001E3BF1" w:rsidP="009833CE">
            <w:pPr>
              <w:pStyle w:val="bodytext0"/>
              <w:rPr>
                <w:rFonts w:ascii="Arial" w:hAnsi="Arial" w:cs="Arial"/>
                <w:sz w:val="20"/>
              </w:rPr>
            </w:pPr>
            <w:r w:rsidRPr="00B53C2B">
              <w:rPr>
                <w:rFonts w:ascii="Arial" w:hAnsi="Arial" w:cs="Arial"/>
                <w:sz w:val="20"/>
              </w:rPr>
              <w:t xml:space="preserve">Sec. 106-4. - Buildings and structures. </w:t>
            </w:r>
          </w:p>
        </w:tc>
        <w:tc>
          <w:tcPr>
            <w:tcW w:w="5755" w:type="dxa"/>
          </w:tcPr>
          <w:p w14:paraId="34330D0B" w14:textId="06FB85D6" w:rsidR="001E3BF1" w:rsidRPr="00684768" w:rsidRDefault="004D01FB" w:rsidP="009833CE">
            <w:pPr>
              <w:rPr>
                <w:rFonts w:ascii="Times New Roman" w:hAnsi="Times New Roman"/>
                <w:sz w:val="22"/>
                <w:szCs w:val="22"/>
              </w:rPr>
            </w:pPr>
            <w:r w:rsidRPr="00684768">
              <w:rPr>
                <w:rFonts w:ascii="Times New Roman" w:hAnsi="Times New Roman"/>
                <w:sz w:val="22"/>
                <w:szCs w:val="22"/>
              </w:rPr>
              <w:t>This reinforces the requirements of the building code, which requires submission of elevation documentation.</w:t>
            </w:r>
          </w:p>
        </w:tc>
      </w:tr>
      <w:tr w:rsidR="001E3BF1" w:rsidRPr="00544483" w14:paraId="31135D00" w14:textId="77777777" w:rsidTr="007154D5">
        <w:tc>
          <w:tcPr>
            <w:tcW w:w="3595" w:type="dxa"/>
            <w:shd w:val="clear" w:color="auto" w:fill="D9D9D9" w:themeFill="background1" w:themeFillShade="D9"/>
          </w:tcPr>
          <w:p w14:paraId="7641182E" w14:textId="30D0BF32" w:rsidR="001E3BF1" w:rsidRPr="00B53C2B" w:rsidRDefault="001E3BF1" w:rsidP="009833CE">
            <w:pPr>
              <w:pStyle w:val="bodytext0"/>
              <w:rPr>
                <w:rFonts w:ascii="Arial" w:hAnsi="Arial" w:cs="Arial"/>
                <w:sz w:val="20"/>
              </w:rPr>
            </w:pPr>
            <w:r w:rsidRPr="00B53C2B">
              <w:rPr>
                <w:rFonts w:ascii="Arial" w:hAnsi="Arial" w:cs="Arial"/>
                <w:sz w:val="20"/>
              </w:rPr>
              <w:t>ARTICLE 107 VARIANCES</w:t>
            </w:r>
          </w:p>
        </w:tc>
        <w:tc>
          <w:tcPr>
            <w:tcW w:w="5755" w:type="dxa"/>
            <w:shd w:val="clear" w:color="auto" w:fill="D9D9D9" w:themeFill="background1" w:themeFillShade="D9"/>
          </w:tcPr>
          <w:p w14:paraId="3A49822A" w14:textId="77777777" w:rsidR="001E3BF1" w:rsidRPr="00684768" w:rsidRDefault="001E3BF1" w:rsidP="009833CE">
            <w:pPr>
              <w:rPr>
                <w:rFonts w:ascii="Times New Roman" w:hAnsi="Times New Roman"/>
                <w:bCs/>
                <w:sz w:val="22"/>
                <w:szCs w:val="22"/>
              </w:rPr>
            </w:pPr>
          </w:p>
        </w:tc>
      </w:tr>
      <w:tr w:rsidR="001E3BF1" w:rsidRPr="00544483" w14:paraId="1F1BD96A" w14:textId="77777777" w:rsidTr="007154D5">
        <w:tc>
          <w:tcPr>
            <w:tcW w:w="3595" w:type="dxa"/>
          </w:tcPr>
          <w:p w14:paraId="4EE39760" w14:textId="695E3C0A" w:rsidR="001E3BF1" w:rsidRPr="00B53C2B" w:rsidRDefault="001E3BF1" w:rsidP="009833CE">
            <w:pPr>
              <w:pStyle w:val="bodytext0"/>
              <w:rPr>
                <w:rFonts w:ascii="Arial" w:hAnsi="Arial" w:cs="Arial"/>
                <w:sz w:val="20"/>
              </w:rPr>
            </w:pPr>
            <w:r w:rsidRPr="00B53C2B">
              <w:rPr>
                <w:rFonts w:ascii="Arial" w:hAnsi="Arial" w:cs="Arial"/>
                <w:sz w:val="20"/>
              </w:rPr>
              <w:t xml:space="preserve">Sec. 107-1. - Nature of variances.  </w:t>
            </w:r>
          </w:p>
        </w:tc>
        <w:tc>
          <w:tcPr>
            <w:tcW w:w="5755" w:type="dxa"/>
          </w:tcPr>
          <w:p w14:paraId="0C331791" w14:textId="4133C013" w:rsidR="001E3BF1" w:rsidRPr="00684768" w:rsidRDefault="001E3BF1" w:rsidP="009833CE">
            <w:pPr>
              <w:rPr>
                <w:rFonts w:ascii="Times New Roman" w:hAnsi="Times New Roman"/>
                <w:bCs/>
                <w:sz w:val="22"/>
                <w:szCs w:val="22"/>
              </w:rPr>
            </w:pPr>
            <w:r w:rsidRPr="00684768">
              <w:rPr>
                <w:rFonts w:ascii="Times New Roman" w:hAnsi="Times New Roman"/>
                <w:bCs/>
                <w:sz w:val="22"/>
                <w:szCs w:val="22"/>
              </w:rPr>
              <w:t xml:space="preserve">Variances are official permission to undertake an activity that is otherwise prohibited or not approvable under the regulations or building code.  A pattern and practice of issuing variances may prompt scrutiny by FEMA and DWR.  It is inappropriate to use variances to resolve violations or to attempt to solve problems discovered after construction is completed unless a variance can legitimately be granted after all due consideration.  </w:t>
            </w:r>
          </w:p>
        </w:tc>
      </w:tr>
      <w:tr w:rsidR="001E3BF1" w:rsidRPr="00544483" w14:paraId="11B39D5E" w14:textId="77777777" w:rsidTr="007154D5">
        <w:tc>
          <w:tcPr>
            <w:tcW w:w="3595" w:type="dxa"/>
          </w:tcPr>
          <w:p w14:paraId="0A7072C8" w14:textId="2D38AFA1" w:rsidR="001E3BF1" w:rsidRPr="00B53C2B" w:rsidRDefault="001E3BF1" w:rsidP="00863E1F">
            <w:pPr>
              <w:pStyle w:val="bodytext0"/>
              <w:rPr>
                <w:rFonts w:ascii="Arial" w:hAnsi="Arial" w:cs="Arial"/>
                <w:sz w:val="20"/>
              </w:rPr>
            </w:pPr>
            <w:r w:rsidRPr="00B53C2B">
              <w:rPr>
                <w:rFonts w:ascii="Arial" w:hAnsi="Arial" w:cs="Arial"/>
                <w:sz w:val="20"/>
              </w:rPr>
              <w:t xml:space="preserve">Sec. 107-2. </w:t>
            </w:r>
            <w:r w:rsidR="00863E1F" w:rsidRPr="00B53C2B">
              <w:rPr>
                <w:rFonts w:ascii="Arial" w:hAnsi="Arial" w:cs="Arial"/>
                <w:sz w:val="20"/>
              </w:rPr>
              <w:t>–</w:t>
            </w:r>
            <w:r w:rsidRPr="00B53C2B">
              <w:rPr>
                <w:rFonts w:ascii="Arial" w:hAnsi="Arial" w:cs="Arial"/>
                <w:sz w:val="20"/>
              </w:rPr>
              <w:t xml:space="preserve"> </w:t>
            </w:r>
            <w:r w:rsidR="00863E1F" w:rsidRPr="00B53C2B">
              <w:rPr>
                <w:rFonts w:ascii="Arial" w:hAnsi="Arial" w:cs="Arial"/>
                <w:sz w:val="20"/>
              </w:rPr>
              <w:t>Variances; g</w:t>
            </w:r>
            <w:r w:rsidRPr="00B53C2B">
              <w:rPr>
                <w:rFonts w:ascii="Arial" w:hAnsi="Arial" w:cs="Arial"/>
                <w:sz w:val="20"/>
              </w:rPr>
              <w:t xml:space="preserve">eneral. </w:t>
            </w:r>
          </w:p>
        </w:tc>
        <w:tc>
          <w:tcPr>
            <w:tcW w:w="5755" w:type="dxa"/>
          </w:tcPr>
          <w:p w14:paraId="16F009C6" w14:textId="77777777" w:rsidR="001E3BF1" w:rsidRPr="00684768" w:rsidRDefault="001E3BF1" w:rsidP="009833CE">
            <w:pPr>
              <w:rPr>
                <w:rFonts w:ascii="Times New Roman" w:hAnsi="Times New Roman"/>
                <w:bCs/>
                <w:sz w:val="22"/>
                <w:szCs w:val="22"/>
              </w:rPr>
            </w:pPr>
            <w:r w:rsidRPr="00684768">
              <w:rPr>
                <w:rFonts w:ascii="Times New Roman" w:hAnsi="Times New Roman"/>
                <w:bCs/>
                <w:sz w:val="22"/>
                <w:szCs w:val="22"/>
              </w:rPr>
              <w:t xml:space="preserve">Communities designate a variety of bodies to hear variances:  planning and zoning board, board of appeals and adjustments, board of adjustment, city commission, city council, or board of zoning appeals.   </w:t>
            </w:r>
          </w:p>
        </w:tc>
      </w:tr>
      <w:tr w:rsidR="001E3BF1" w:rsidRPr="00544483" w14:paraId="32D33E93" w14:textId="77777777" w:rsidTr="007154D5">
        <w:tc>
          <w:tcPr>
            <w:tcW w:w="3595" w:type="dxa"/>
          </w:tcPr>
          <w:p w14:paraId="32A8C79C" w14:textId="160707FB" w:rsidR="001E3BF1" w:rsidRPr="00B53C2B" w:rsidRDefault="001E3BF1" w:rsidP="009833CE">
            <w:pPr>
              <w:pStyle w:val="bodytext0"/>
              <w:rPr>
                <w:rFonts w:ascii="Arial" w:hAnsi="Arial" w:cs="Arial"/>
                <w:sz w:val="20"/>
              </w:rPr>
            </w:pPr>
            <w:r w:rsidRPr="00B53C2B">
              <w:rPr>
                <w:rFonts w:ascii="Arial" w:hAnsi="Arial" w:cs="Arial"/>
                <w:sz w:val="20"/>
              </w:rPr>
              <w:t xml:space="preserve">Sec. 107-3. - Limitations on authority. </w:t>
            </w:r>
          </w:p>
        </w:tc>
        <w:tc>
          <w:tcPr>
            <w:tcW w:w="5755" w:type="dxa"/>
          </w:tcPr>
          <w:p w14:paraId="0FFE88D0" w14:textId="77777777" w:rsidR="001E3BF1" w:rsidRPr="00684768" w:rsidRDefault="001E3BF1" w:rsidP="009833CE">
            <w:pPr>
              <w:rPr>
                <w:rFonts w:ascii="Times New Roman" w:hAnsi="Times New Roman"/>
                <w:sz w:val="22"/>
                <w:szCs w:val="22"/>
              </w:rPr>
            </w:pPr>
          </w:p>
        </w:tc>
      </w:tr>
      <w:tr w:rsidR="001E3BF1" w:rsidRPr="00544483" w14:paraId="745C07E1" w14:textId="77777777" w:rsidTr="007154D5">
        <w:tc>
          <w:tcPr>
            <w:tcW w:w="3595" w:type="dxa"/>
          </w:tcPr>
          <w:p w14:paraId="6D144AEB" w14:textId="2AE83DF4" w:rsidR="001E3BF1" w:rsidRPr="00B53C2B" w:rsidRDefault="001E3BF1" w:rsidP="009833CE">
            <w:pPr>
              <w:pStyle w:val="bodytext0"/>
              <w:rPr>
                <w:rFonts w:ascii="Arial" w:hAnsi="Arial" w:cs="Arial"/>
                <w:sz w:val="20"/>
              </w:rPr>
            </w:pPr>
            <w:r w:rsidRPr="00B53C2B">
              <w:rPr>
                <w:rFonts w:ascii="Arial" w:hAnsi="Arial" w:cs="Arial"/>
                <w:sz w:val="20"/>
              </w:rPr>
              <w:t xml:space="preserve">Sec. 107-4. - Records. </w:t>
            </w:r>
          </w:p>
        </w:tc>
        <w:tc>
          <w:tcPr>
            <w:tcW w:w="5755" w:type="dxa"/>
          </w:tcPr>
          <w:p w14:paraId="3E8AF815" w14:textId="21B019C8" w:rsidR="001E3BF1" w:rsidRPr="00684768" w:rsidRDefault="00FD103D" w:rsidP="009833CE">
            <w:pPr>
              <w:rPr>
                <w:rFonts w:ascii="Times New Roman" w:hAnsi="Times New Roman"/>
                <w:bCs/>
                <w:sz w:val="22"/>
                <w:szCs w:val="22"/>
              </w:rPr>
            </w:pPr>
            <w:r w:rsidRPr="00684768">
              <w:rPr>
                <w:rFonts w:ascii="Times New Roman" w:hAnsi="Times New Roman"/>
                <w:bCs/>
                <w:sz w:val="22"/>
                <w:szCs w:val="22"/>
              </w:rPr>
              <w:t xml:space="preserve">Documentation for each variance considered shall be retained in permanent records (see </w:t>
            </w:r>
            <w:r w:rsidR="00B942B2" w:rsidRPr="00684768">
              <w:rPr>
                <w:rFonts w:ascii="Times New Roman" w:hAnsi="Times New Roman"/>
                <w:bCs/>
                <w:sz w:val="22"/>
                <w:szCs w:val="22"/>
              </w:rPr>
              <w:t>Sec.</w:t>
            </w:r>
            <w:r w:rsidRPr="00684768">
              <w:rPr>
                <w:rFonts w:ascii="Times New Roman" w:hAnsi="Times New Roman"/>
                <w:bCs/>
                <w:sz w:val="22"/>
                <w:szCs w:val="22"/>
              </w:rPr>
              <w:t xml:space="preserve"> 103-6).  </w:t>
            </w:r>
          </w:p>
        </w:tc>
      </w:tr>
      <w:tr w:rsidR="001E3BF1" w:rsidRPr="00544483" w14:paraId="583C0682" w14:textId="77777777" w:rsidTr="007154D5">
        <w:tc>
          <w:tcPr>
            <w:tcW w:w="3595" w:type="dxa"/>
          </w:tcPr>
          <w:p w14:paraId="09A7432B" w14:textId="77FF2092" w:rsidR="001E3BF1" w:rsidRPr="00B53C2B" w:rsidRDefault="001E3BF1" w:rsidP="009833CE">
            <w:pPr>
              <w:pStyle w:val="bodytext0"/>
              <w:rPr>
                <w:rFonts w:ascii="Arial" w:hAnsi="Arial" w:cs="Arial"/>
                <w:sz w:val="20"/>
              </w:rPr>
            </w:pPr>
            <w:r w:rsidRPr="00B53C2B">
              <w:rPr>
                <w:rFonts w:ascii="Arial" w:hAnsi="Arial" w:cs="Arial"/>
                <w:sz w:val="20"/>
              </w:rPr>
              <w:t xml:space="preserve">Sec. 107-5. - Historic structures. </w:t>
            </w:r>
          </w:p>
        </w:tc>
        <w:tc>
          <w:tcPr>
            <w:tcW w:w="5755" w:type="dxa"/>
          </w:tcPr>
          <w:p w14:paraId="70C888FB" w14:textId="77777777" w:rsidR="001E3BF1" w:rsidRPr="00684768" w:rsidRDefault="001E3BF1" w:rsidP="009833CE">
            <w:pPr>
              <w:rPr>
                <w:rFonts w:ascii="Times New Roman" w:hAnsi="Times New Roman"/>
                <w:bCs/>
                <w:sz w:val="22"/>
                <w:szCs w:val="22"/>
              </w:rPr>
            </w:pPr>
            <w:r w:rsidRPr="00684768">
              <w:rPr>
                <w:rFonts w:ascii="Times New Roman" w:hAnsi="Times New Roman"/>
                <w:bCs/>
                <w:sz w:val="22"/>
                <w:szCs w:val="22"/>
              </w:rPr>
              <w:t>A determination that improvement of a historic building will not preclude its continued designation as a historic building should be based on documentation provided by a qualified authority, preferably the authority that determined the building meets the criteria for listing as a historic structure.</w:t>
            </w:r>
          </w:p>
        </w:tc>
      </w:tr>
      <w:tr w:rsidR="001E3BF1" w:rsidRPr="00544483" w14:paraId="162D355C" w14:textId="77777777" w:rsidTr="007154D5">
        <w:tc>
          <w:tcPr>
            <w:tcW w:w="3595" w:type="dxa"/>
          </w:tcPr>
          <w:p w14:paraId="11D296DA" w14:textId="15B91D9E" w:rsidR="001E3BF1" w:rsidRPr="00B53C2B" w:rsidRDefault="001E3BF1" w:rsidP="009833CE">
            <w:pPr>
              <w:pStyle w:val="bodytext0"/>
              <w:rPr>
                <w:rFonts w:ascii="Arial" w:hAnsi="Arial" w:cs="Arial"/>
                <w:sz w:val="20"/>
              </w:rPr>
            </w:pPr>
            <w:r w:rsidRPr="00B53C2B">
              <w:rPr>
                <w:rFonts w:ascii="Arial" w:hAnsi="Arial" w:cs="Arial"/>
                <w:sz w:val="20"/>
              </w:rPr>
              <w:t xml:space="preserve">Sec. 107-6. - Restrictions in floodways. </w:t>
            </w:r>
          </w:p>
        </w:tc>
        <w:tc>
          <w:tcPr>
            <w:tcW w:w="5755" w:type="dxa"/>
          </w:tcPr>
          <w:p w14:paraId="56F1D2B4" w14:textId="77777777" w:rsidR="001E3BF1" w:rsidRPr="00684768" w:rsidRDefault="001E3BF1" w:rsidP="009833CE">
            <w:pPr>
              <w:rPr>
                <w:rFonts w:ascii="Times New Roman" w:hAnsi="Times New Roman"/>
                <w:bCs/>
                <w:sz w:val="22"/>
                <w:szCs w:val="22"/>
              </w:rPr>
            </w:pPr>
            <w:r w:rsidRPr="00684768">
              <w:rPr>
                <w:rFonts w:ascii="Times New Roman" w:hAnsi="Times New Roman"/>
                <w:bCs/>
                <w:sz w:val="22"/>
                <w:szCs w:val="22"/>
              </w:rPr>
              <w:t>Regardless of whether a variance can be justified, no increase in flood level is permitted. Increasing flood levels may adversely impact or constrain adjacent property.</w:t>
            </w:r>
          </w:p>
        </w:tc>
      </w:tr>
      <w:tr w:rsidR="001E3BF1" w:rsidRPr="00544483" w14:paraId="0582C70C" w14:textId="77777777" w:rsidTr="007154D5">
        <w:tc>
          <w:tcPr>
            <w:tcW w:w="3595" w:type="dxa"/>
          </w:tcPr>
          <w:p w14:paraId="5F64C876" w14:textId="38CDAEE7" w:rsidR="001E3BF1" w:rsidRPr="00B53C2B" w:rsidRDefault="001E3BF1" w:rsidP="009833CE">
            <w:pPr>
              <w:pStyle w:val="bodytext0"/>
              <w:rPr>
                <w:rFonts w:ascii="Arial" w:hAnsi="Arial" w:cs="Arial"/>
                <w:sz w:val="20"/>
              </w:rPr>
            </w:pPr>
            <w:r w:rsidRPr="00B53C2B">
              <w:rPr>
                <w:rFonts w:ascii="Arial" w:hAnsi="Arial" w:cs="Arial"/>
                <w:sz w:val="20"/>
              </w:rPr>
              <w:t xml:space="preserve">Sec. 107-7. - Functionally dependent uses. </w:t>
            </w:r>
          </w:p>
        </w:tc>
        <w:tc>
          <w:tcPr>
            <w:tcW w:w="5755" w:type="dxa"/>
          </w:tcPr>
          <w:p w14:paraId="386B3FFE" w14:textId="77777777" w:rsidR="001E3BF1" w:rsidRPr="00684768" w:rsidRDefault="001E3BF1" w:rsidP="009833CE">
            <w:pPr>
              <w:rPr>
                <w:rFonts w:ascii="Times New Roman" w:hAnsi="Times New Roman"/>
                <w:bCs/>
                <w:sz w:val="22"/>
                <w:szCs w:val="22"/>
              </w:rPr>
            </w:pPr>
            <w:r w:rsidRPr="00684768">
              <w:rPr>
                <w:rFonts w:ascii="Times New Roman" w:hAnsi="Times New Roman"/>
                <w:bCs/>
                <w:sz w:val="22"/>
                <w:szCs w:val="22"/>
              </w:rPr>
              <w:t xml:space="preserve">This section is consistent with NFIP regulations at 44 CFR 60.3(7). Although it allows variances for functionally dependent uses (see definition for specific limitations) that would allow them below BFE, it does not allow such uses to entirely disregard methods to minimize flood damage.  </w:t>
            </w:r>
          </w:p>
        </w:tc>
      </w:tr>
      <w:tr w:rsidR="00604BC7" w:rsidRPr="00544483" w14:paraId="2C0A5624" w14:textId="77777777" w:rsidTr="007154D5">
        <w:tc>
          <w:tcPr>
            <w:tcW w:w="3595" w:type="dxa"/>
          </w:tcPr>
          <w:p w14:paraId="777C689E" w14:textId="30641DD3" w:rsidR="00604BC7" w:rsidRPr="00B53C2B" w:rsidRDefault="00604BC7" w:rsidP="009833CE">
            <w:pPr>
              <w:pStyle w:val="bodytext0"/>
              <w:rPr>
                <w:rFonts w:ascii="Arial" w:hAnsi="Arial" w:cs="Arial"/>
                <w:sz w:val="20"/>
              </w:rPr>
            </w:pPr>
            <w:r>
              <w:rPr>
                <w:rFonts w:ascii="Arial" w:hAnsi="Arial" w:cs="Arial"/>
                <w:sz w:val="20"/>
              </w:rPr>
              <w:t>Sec. 107-8. – Agricultural structures.</w:t>
            </w:r>
          </w:p>
        </w:tc>
        <w:tc>
          <w:tcPr>
            <w:tcW w:w="5755" w:type="dxa"/>
          </w:tcPr>
          <w:p w14:paraId="6EF7483A" w14:textId="77777777" w:rsidR="00604BC7" w:rsidRPr="00684768" w:rsidRDefault="00604BC7" w:rsidP="00604BC7">
            <w:pPr>
              <w:rPr>
                <w:rFonts w:ascii="Times New Roman" w:hAnsi="Times New Roman"/>
                <w:color w:val="000000"/>
                <w:sz w:val="22"/>
                <w:szCs w:val="22"/>
              </w:rPr>
            </w:pPr>
            <w:r w:rsidRPr="00684768">
              <w:rPr>
                <w:rFonts w:ascii="Times New Roman" w:hAnsi="Times New Roman"/>
                <w:color w:val="000000"/>
                <w:sz w:val="22"/>
                <w:szCs w:val="22"/>
              </w:rPr>
              <w:t xml:space="preserve">This section is consistent with FEMA Policy #104-008-03 (issued February 2020). </w:t>
            </w:r>
            <w:r w:rsidRPr="00396057">
              <w:rPr>
                <w:rFonts w:ascii="Times New Roman" w:hAnsi="Times New Roman"/>
                <w:color w:val="000000"/>
                <w:sz w:val="22"/>
                <w:szCs w:val="22"/>
                <w:u w:val="single"/>
              </w:rPr>
              <w:t>This section is optional</w:t>
            </w:r>
            <w:r w:rsidRPr="00684768">
              <w:rPr>
                <w:rFonts w:ascii="Times New Roman" w:hAnsi="Times New Roman"/>
                <w:color w:val="000000"/>
                <w:sz w:val="22"/>
                <w:szCs w:val="22"/>
              </w:rPr>
              <w:t>; if not retained, remove the text and renumber the subsequent subsections.</w:t>
            </w:r>
          </w:p>
          <w:p w14:paraId="7AC67F30" w14:textId="50F66A07" w:rsidR="00604BC7" w:rsidRPr="00684768" w:rsidRDefault="00604BC7" w:rsidP="00E54612">
            <w:pPr>
              <w:rPr>
                <w:rFonts w:ascii="Times New Roman" w:hAnsi="Times New Roman"/>
                <w:color w:val="000000"/>
                <w:sz w:val="22"/>
                <w:szCs w:val="22"/>
              </w:rPr>
            </w:pPr>
            <w:r w:rsidRPr="00684768">
              <w:rPr>
                <w:rFonts w:ascii="Times New Roman" w:hAnsi="Times New Roman"/>
                <w:color w:val="000000"/>
                <w:sz w:val="22"/>
                <w:szCs w:val="22"/>
              </w:rPr>
              <w:t>Communities that retain this section should obtain and review the FEMA</w:t>
            </w:r>
            <w:r w:rsidR="0098136C">
              <w:rPr>
                <w:rFonts w:ascii="Times New Roman" w:hAnsi="Times New Roman"/>
                <w:color w:val="000000"/>
                <w:sz w:val="22"/>
                <w:szCs w:val="22"/>
              </w:rPr>
              <w:t xml:space="preserve"> </w:t>
            </w:r>
            <w:r w:rsidRPr="00684768">
              <w:rPr>
                <w:rFonts w:ascii="Times New Roman" w:hAnsi="Times New Roman"/>
                <w:i/>
                <w:color w:val="000000"/>
                <w:sz w:val="22"/>
                <w:szCs w:val="22"/>
              </w:rPr>
              <w:t>Floodplain Management Bulletin: Floodplain Management Requirements for Agricultural Structures and Accessory Structures</w:t>
            </w:r>
            <w:r w:rsidRPr="00684768">
              <w:rPr>
                <w:rFonts w:ascii="Times New Roman" w:hAnsi="Times New Roman"/>
                <w:color w:val="000000"/>
                <w:sz w:val="22"/>
                <w:szCs w:val="22"/>
              </w:rPr>
              <w:t xml:space="preserve">.  </w:t>
            </w:r>
          </w:p>
        </w:tc>
      </w:tr>
      <w:tr w:rsidR="001E3BF1" w:rsidRPr="00544483" w14:paraId="01BB84BF" w14:textId="77777777" w:rsidTr="007154D5">
        <w:tc>
          <w:tcPr>
            <w:tcW w:w="3595" w:type="dxa"/>
          </w:tcPr>
          <w:p w14:paraId="051ACDB0" w14:textId="34F48F9D" w:rsidR="001E3BF1" w:rsidRPr="00B53C2B" w:rsidRDefault="001E3BF1" w:rsidP="00604BC7">
            <w:pPr>
              <w:pStyle w:val="bodytext0"/>
              <w:rPr>
                <w:rFonts w:ascii="Arial" w:hAnsi="Arial" w:cs="Arial"/>
                <w:sz w:val="20"/>
              </w:rPr>
            </w:pPr>
            <w:r w:rsidRPr="00B53C2B">
              <w:rPr>
                <w:rFonts w:ascii="Arial" w:hAnsi="Arial" w:cs="Arial"/>
                <w:sz w:val="20"/>
              </w:rPr>
              <w:t>Sec. 107-</w:t>
            </w:r>
            <w:r w:rsidR="00604BC7">
              <w:rPr>
                <w:rFonts w:ascii="Arial" w:hAnsi="Arial" w:cs="Arial"/>
                <w:sz w:val="20"/>
              </w:rPr>
              <w:t>9</w:t>
            </w:r>
            <w:r w:rsidRPr="00B53C2B">
              <w:rPr>
                <w:rFonts w:ascii="Arial" w:hAnsi="Arial" w:cs="Arial"/>
                <w:sz w:val="20"/>
              </w:rPr>
              <w:t xml:space="preserve">. - Considerations for issuance of variances. </w:t>
            </w:r>
          </w:p>
        </w:tc>
        <w:tc>
          <w:tcPr>
            <w:tcW w:w="5755" w:type="dxa"/>
          </w:tcPr>
          <w:p w14:paraId="7051807F" w14:textId="77777777" w:rsidR="001E3BF1" w:rsidRPr="00684768" w:rsidRDefault="001E3BF1" w:rsidP="009833CE">
            <w:pPr>
              <w:rPr>
                <w:rFonts w:ascii="Times New Roman" w:hAnsi="Times New Roman"/>
                <w:bCs/>
                <w:sz w:val="22"/>
                <w:szCs w:val="22"/>
              </w:rPr>
            </w:pPr>
            <w:r w:rsidRPr="00684768">
              <w:rPr>
                <w:rFonts w:ascii="Times New Roman" w:hAnsi="Times New Roman"/>
                <w:color w:val="000000"/>
                <w:sz w:val="22"/>
                <w:szCs w:val="22"/>
              </w:rPr>
              <w:t xml:space="preserve">Documentation to support issuance of variances should include technical evaluations, relevant factors, and should address each of the considerations listed. </w:t>
            </w:r>
          </w:p>
        </w:tc>
      </w:tr>
      <w:tr w:rsidR="001E3BF1" w:rsidRPr="00544483" w14:paraId="25075476" w14:textId="77777777" w:rsidTr="007154D5">
        <w:tc>
          <w:tcPr>
            <w:tcW w:w="3595" w:type="dxa"/>
          </w:tcPr>
          <w:p w14:paraId="361EF158" w14:textId="25363B00" w:rsidR="001E3BF1" w:rsidRPr="00B53C2B" w:rsidRDefault="001E3BF1" w:rsidP="009833CE">
            <w:pPr>
              <w:pStyle w:val="bodytext0"/>
              <w:rPr>
                <w:rFonts w:ascii="Arial" w:hAnsi="Arial" w:cs="Arial"/>
                <w:sz w:val="20"/>
              </w:rPr>
            </w:pPr>
            <w:r w:rsidRPr="00B53C2B">
              <w:rPr>
                <w:rFonts w:ascii="Arial" w:hAnsi="Arial" w:cs="Arial"/>
                <w:sz w:val="20"/>
              </w:rPr>
              <w:t>Sec. 107-</w:t>
            </w:r>
            <w:r w:rsidR="00604BC7">
              <w:rPr>
                <w:rFonts w:ascii="Arial" w:hAnsi="Arial" w:cs="Arial"/>
                <w:sz w:val="20"/>
              </w:rPr>
              <w:t>10</w:t>
            </w:r>
            <w:r w:rsidRPr="00B53C2B">
              <w:rPr>
                <w:rFonts w:ascii="Arial" w:hAnsi="Arial" w:cs="Arial"/>
                <w:sz w:val="20"/>
              </w:rPr>
              <w:t xml:space="preserve">. - Conditions for issuance of variances. </w:t>
            </w:r>
          </w:p>
          <w:p w14:paraId="5C1D9CE0" w14:textId="77777777" w:rsidR="00B7731C" w:rsidRPr="00B53C2B" w:rsidRDefault="00B7731C" w:rsidP="009833CE">
            <w:pPr>
              <w:pStyle w:val="bodytext0"/>
              <w:rPr>
                <w:rFonts w:ascii="Arial" w:hAnsi="Arial" w:cs="Arial"/>
                <w:sz w:val="20"/>
              </w:rPr>
            </w:pPr>
          </w:p>
          <w:p w14:paraId="11E04990" w14:textId="4473DA02" w:rsidR="00B7731C" w:rsidRPr="00B53C2B" w:rsidRDefault="00B7731C" w:rsidP="00B7731C">
            <w:pPr>
              <w:pStyle w:val="bodytext0"/>
              <w:rPr>
                <w:rFonts w:ascii="Arial" w:hAnsi="Arial" w:cs="Arial"/>
                <w:sz w:val="20"/>
              </w:rPr>
            </w:pPr>
            <w:r w:rsidRPr="00B53C2B">
              <w:rPr>
                <w:rFonts w:ascii="Arial" w:hAnsi="Arial" w:cs="Arial"/>
                <w:sz w:val="20"/>
              </w:rPr>
              <w:t>.</w:t>
            </w:r>
          </w:p>
        </w:tc>
        <w:tc>
          <w:tcPr>
            <w:tcW w:w="5755" w:type="dxa"/>
          </w:tcPr>
          <w:p w14:paraId="3C2C50DB" w14:textId="44317BA6" w:rsidR="001E3BF1" w:rsidRPr="00684768" w:rsidRDefault="001E3BF1" w:rsidP="009833CE">
            <w:pPr>
              <w:rPr>
                <w:rFonts w:ascii="Times New Roman" w:hAnsi="Times New Roman"/>
                <w:bCs/>
                <w:sz w:val="22"/>
                <w:szCs w:val="22"/>
              </w:rPr>
            </w:pPr>
            <w:r w:rsidRPr="00684768">
              <w:rPr>
                <w:rFonts w:ascii="Times New Roman" w:hAnsi="Times New Roman"/>
                <w:color w:val="000000"/>
                <w:sz w:val="22"/>
                <w:szCs w:val="22"/>
              </w:rPr>
              <w:t xml:space="preserve">Documentation to support issuance of variances should include documentation of each of conditions listed.  </w:t>
            </w:r>
            <w:r w:rsidR="004C766F">
              <w:rPr>
                <w:rFonts w:ascii="Times New Roman" w:hAnsi="Times New Roman"/>
                <w:color w:val="000000"/>
                <w:sz w:val="22"/>
                <w:szCs w:val="22"/>
              </w:rPr>
              <w:t>See</w:t>
            </w:r>
            <w:r w:rsidRPr="00684768">
              <w:rPr>
                <w:rFonts w:ascii="Times New Roman" w:hAnsi="Times New Roman"/>
                <w:color w:val="000000"/>
                <w:sz w:val="22"/>
                <w:szCs w:val="22"/>
              </w:rPr>
              <w:t xml:space="preserve"> </w:t>
            </w:r>
            <w:r w:rsidR="001E4720">
              <w:rPr>
                <w:rFonts w:ascii="Times New Roman" w:hAnsi="Times New Roman"/>
                <w:color w:val="000000"/>
                <w:sz w:val="22"/>
                <w:szCs w:val="22"/>
              </w:rPr>
              <w:t>Floodplain Management Bulletin: Variances (</w:t>
            </w:r>
            <w:r w:rsidRPr="00684768">
              <w:rPr>
                <w:rFonts w:ascii="Times New Roman" w:hAnsi="Times New Roman"/>
                <w:color w:val="000000"/>
                <w:sz w:val="22"/>
                <w:szCs w:val="22"/>
              </w:rPr>
              <w:t>FEMA P-</w:t>
            </w:r>
            <w:r w:rsidR="00FD103D" w:rsidRPr="00684768">
              <w:rPr>
                <w:rFonts w:ascii="Times New Roman" w:hAnsi="Times New Roman"/>
                <w:color w:val="000000"/>
                <w:sz w:val="22"/>
                <w:szCs w:val="22"/>
              </w:rPr>
              <w:t>993</w:t>
            </w:r>
            <w:r w:rsidR="001E4720">
              <w:rPr>
                <w:rFonts w:ascii="Times New Roman" w:hAnsi="Times New Roman"/>
                <w:color w:val="000000"/>
                <w:sz w:val="22"/>
                <w:szCs w:val="22"/>
              </w:rPr>
              <w:t>)</w:t>
            </w:r>
            <w:r w:rsidR="00FD103D" w:rsidRPr="00684768">
              <w:rPr>
                <w:rFonts w:ascii="Times New Roman" w:hAnsi="Times New Roman"/>
                <w:color w:val="000000"/>
                <w:sz w:val="22"/>
                <w:szCs w:val="22"/>
              </w:rPr>
              <w:t>. For</w:t>
            </w:r>
            <w:r w:rsidRPr="00684768">
              <w:rPr>
                <w:rFonts w:ascii="Times New Roman" w:hAnsi="Times New Roman"/>
                <w:color w:val="000000"/>
                <w:sz w:val="22"/>
                <w:szCs w:val="22"/>
              </w:rPr>
              <w:t xml:space="preserve"> variances related to SI/SD, see</w:t>
            </w:r>
            <w:r w:rsidRPr="00684768">
              <w:rPr>
                <w:rFonts w:ascii="Times New Roman" w:hAnsi="Times New Roman"/>
                <w:i/>
                <w:sz w:val="22"/>
                <w:szCs w:val="22"/>
              </w:rPr>
              <w:t xml:space="preserve"> Substantial Improvement/Substantial Damage Desk Reference, </w:t>
            </w:r>
            <w:r w:rsidRPr="00684768">
              <w:rPr>
                <w:rFonts w:ascii="Times New Roman" w:hAnsi="Times New Roman"/>
                <w:color w:val="000000"/>
                <w:sz w:val="22"/>
                <w:szCs w:val="22"/>
              </w:rPr>
              <w:t xml:space="preserve">FEMA P-758 (Section 5.6.7).  </w:t>
            </w:r>
            <w:r w:rsidRPr="00684768">
              <w:rPr>
                <w:rFonts w:ascii="Times New Roman" w:hAnsi="Times New Roman"/>
                <w:bCs/>
                <w:sz w:val="22"/>
                <w:szCs w:val="22"/>
              </w:rPr>
              <w:t xml:space="preserve"> </w:t>
            </w:r>
          </w:p>
          <w:p w14:paraId="0B26C4EB" w14:textId="77777777" w:rsidR="00B7731C" w:rsidRPr="00684768" w:rsidRDefault="00B7731C" w:rsidP="009833CE">
            <w:pPr>
              <w:rPr>
                <w:rFonts w:ascii="Times New Roman" w:hAnsi="Times New Roman"/>
                <w:bCs/>
                <w:sz w:val="22"/>
                <w:szCs w:val="22"/>
              </w:rPr>
            </w:pPr>
          </w:p>
          <w:p w14:paraId="4BFE5A9B" w14:textId="77777777" w:rsidR="00B7731C" w:rsidRPr="00684768" w:rsidRDefault="00B7731C" w:rsidP="00FE5CB9">
            <w:pPr>
              <w:rPr>
                <w:rFonts w:ascii="Times New Roman" w:hAnsi="Times New Roman"/>
                <w:bCs/>
                <w:sz w:val="22"/>
                <w:szCs w:val="22"/>
              </w:rPr>
            </w:pPr>
            <w:r w:rsidRPr="00684768">
              <w:rPr>
                <w:rFonts w:ascii="Times New Roman" w:hAnsi="Times New Roman"/>
                <w:bCs/>
                <w:sz w:val="22"/>
                <w:szCs w:val="22"/>
              </w:rPr>
              <w:t xml:space="preserve">DWR recommends communities require recipients of variances for buildings below the </w:t>
            </w:r>
            <w:r w:rsidR="00FE5CB9" w:rsidRPr="00684768">
              <w:rPr>
                <w:rFonts w:ascii="Times New Roman" w:hAnsi="Times New Roman"/>
                <w:bCs/>
                <w:sz w:val="22"/>
                <w:szCs w:val="22"/>
              </w:rPr>
              <w:t xml:space="preserve">BFE to record the variances in the title to alert potential purchasers of the property. </w:t>
            </w:r>
            <w:r w:rsidR="008F669B" w:rsidRPr="00684768">
              <w:rPr>
                <w:rFonts w:ascii="Times New Roman" w:hAnsi="Times New Roman"/>
                <w:bCs/>
                <w:sz w:val="22"/>
                <w:szCs w:val="22"/>
              </w:rPr>
              <w:t>Do this by adding the following:</w:t>
            </w:r>
          </w:p>
          <w:p w14:paraId="6472D94D" w14:textId="7C9940B8" w:rsidR="008F669B" w:rsidRPr="00684768" w:rsidRDefault="008F669B" w:rsidP="008F669B">
            <w:pPr>
              <w:ind w:left="720"/>
              <w:rPr>
                <w:rFonts w:ascii="Times New Roman" w:hAnsi="Times New Roman"/>
                <w:bCs/>
                <w:sz w:val="22"/>
                <w:szCs w:val="22"/>
              </w:rPr>
            </w:pPr>
            <w:r w:rsidRPr="00684768">
              <w:rPr>
                <w:rFonts w:ascii="Times New Roman" w:hAnsi="Times New Roman"/>
                <w:sz w:val="22"/>
                <w:szCs w:val="22"/>
              </w:rPr>
              <w:t xml:space="preserve">(6) Written agreement signed by the recipient of a variance to allow construction of the lowest floor below the require elevation to record the variance in the Office of the </w:t>
            </w:r>
            <w:r w:rsidRPr="00684768">
              <w:rPr>
                <w:rFonts w:ascii="Times New Roman" w:hAnsi="Times New Roman"/>
                <w:b/>
                <w:sz w:val="22"/>
                <w:szCs w:val="22"/>
              </w:rPr>
              <w:t>{County}</w:t>
            </w:r>
            <w:r w:rsidRPr="00684768">
              <w:rPr>
                <w:rFonts w:ascii="Times New Roman" w:hAnsi="Times New Roman"/>
                <w:sz w:val="22"/>
                <w:szCs w:val="22"/>
              </w:rPr>
              <w:t xml:space="preserve"> Recorder in a manner so that it appears in the chain of title of the property</w:t>
            </w:r>
          </w:p>
        </w:tc>
      </w:tr>
      <w:tr w:rsidR="001E3BF1" w:rsidRPr="00544483" w14:paraId="0823727D" w14:textId="77777777" w:rsidTr="007154D5">
        <w:tc>
          <w:tcPr>
            <w:tcW w:w="3595" w:type="dxa"/>
            <w:shd w:val="clear" w:color="auto" w:fill="D9D9D9" w:themeFill="background1" w:themeFillShade="D9"/>
          </w:tcPr>
          <w:p w14:paraId="25400584" w14:textId="0A80DD0D" w:rsidR="001E3BF1" w:rsidRPr="00B53C2B" w:rsidRDefault="001E3BF1" w:rsidP="009833CE">
            <w:pPr>
              <w:pStyle w:val="bodytext0"/>
              <w:rPr>
                <w:rFonts w:ascii="Arial" w:hAnsi="Arial" w:cs="Arial"/>
                <w:sz w:val="20"/>
              </w:rPr>
            </w:pPr>
            <w:r w:rsidRPr="00B53C2B">
              <w:rPr>
                <w:rFonts w:ascii="Arial" w:hAnsi="Arial" w:cs="Arial"/>
                <w:sz w:val="20"/>
              </w:rPr>
              <w:t>ARTICLE 108 VIOLATIONS</w:t>
            </w:r>
          </w:p>
        </w:tc>
        <w:tc>
          <w:tcPr>
            <w:tcW w:w="5755" w:type="dxa"/>
            <w:shd w:val="clear" w:color="auto" w:fill="D9D9D9" w:themeFill="background1" w:themeFillShade="D9"/>
          </w:tcPr>
          <w:p w14:paraId="242059D8" w14:textId="77777777" w:rsidR="001E3BF1" w:rsidRPr="00684768" w:rsidRDefault="001E3BF1" w:rsidP="009833CE">
            <w:pPr>
              <w:rPr>
                <w:rFonts w:ascii="Times New Roman" w:hAnsi="Times New Roman"/>
                <w:b/>
                <w:sz w:val="22"/>
                <w:szCs w:val="22"/>
              </w:rPr>
            </w:pPr>
          </w:p>
        </w:tc>
      </w:tr>
      <w:tr w:rsidR="001E3BF1" w:rsidRPr="00544483" w14:paraId="54A98D8D" w14:textId="77777777" w:rsidTr="007154D5">
        <w:tc>
          <w:tcPr>
            <w:tcW w:w="3595" w:type="dxa"/>
          </w:tcPr>
          <w:p w14:paraId="52EBCFAB" w14:textId="638090C1" w:rsidR="001E3BF1" w:rsidRPr="00B53C2B" w:rsidRDefault="001E3BF1" w:rsidP="009833CE">
            <w:pPr>
              <w:pStyle w:val="bodytext0"/>
              <w:rPr>
                <w:rFonts w:ascii="Arial" w:hAnsi="Arial" w:cs="Arial"/>
                <w:sz w:val="20"/>
              </w:rPr>
            </w:pPr>
            <w:r w:rsidRPr="00B53C2B">
              <w:rPr>
                <w:rFonts w:ascii="Arial" w:hAnsi="Arial" w:cs="Arial"/>
                <w:sz w:val="20"/>
              </w:rPr>
              <w:t xml:space="preserve">Sec. 108-1. - Violations. </w:t>
            </w:r>
          </w:p>
        </w:tc>
        <w:tc>
          <w:tcPr>
            <w:tcW w:w="5755" w:type="dxa"/>
          </w:tcPr>
          <w:p w14:paraId="3B8ABE0B" w14:textId="39616D31" w:rsidR="001E3BF1" w:rsidRPr="00684768" w:rsidRDefault="001E3BF1" w:rsidP="00F36BD9">
            <w:pPr>
              <w:rPr>
                <w:rFonts w:ascii="Times New Roman" w:hAnsi="Times New Roman"/>
                <w:sz w:val="22"/>
                <w:szCs w:val="22"/>
              </w:rPr>
            </w:pPr>
            <w:r w:rsidRPr="00684768">
              <w:rPr>
                <w:rFonts w:ascii="Times New Roman" w:hAnsi="Times New Roman"/>
                <w:sz w:val="22"/>
                <w:szCs w:val="22"/>
              </w:rPr>
              <w:t xml:space="preserve">This section applies to violations of this ordinance. </w:t>
            </w:r>
            <w:r w:rsidR="00FD103D" w:rsidRPr="00684768">
              <w:rPr>
                <w:rFonts w:ascii="Times New Roman" w:hAnsi="Times New Roman"/>
                <w:sz w:val="22"/>
                <w:szCs w:val="22"/>
              </w:rPr>
              <w:t xml:space="preserve">Building Officials have authority to enforce violations of </w:t>
            </w:r>
            <w:r w:rsidRPr="00684768">
              <w:rPr>
                <w:rFonts w:ascii="Times New Roman" w:hAnsi="Times New Roman"/>
                <w:sz w:val="22"/>
                <w:szCs w:val="22"/>
              </w:rPr>
              <w:t xml:space="preserve">the </w:t>
            </w:r>
            <w:r w:rsidR="00FA0886">
              <w:rPr>
                <w:rFonts w:ascii="Times New Roman" w:hAnsi="Times New Roman"/>
                <w:sz w:val="22"/>
                <w:szCs w:val="22"/>
              </w:rPr>
              <w:t>CCR Title 24</w:t>
            </w:r>
            <w:r w:rsidRPr="00684768">
              <w:rPr>
                <w:rFonts w:ascii="Times New Roman" w:hAnsi="Times New Roman"/>
                <w:sz w:val="22"/>
                <w:szCs w:val="22"/>
              </w:rPr>
              <w:t>.</w:t>
            </w:r>
            <w:r w:rsidR="00EE7343" w:rsidRPr="00684768">
              <w:rPr>
                <w:rFonts w:ascii="Times New Roman" w:hAnsi="Times New Roman"/>
                <w:sz w:val="22"/>
                <w:szCs w:val="22"/>
              </w:rPr>
              <w:t xml:space="preserve"> </w:t>
            </w:r>
            <w:r w:rsidR="00F36BD9" w:rsidRPr="00684768">
              <w:rPr>
                <w:rFonts w:ascii="Times New Roman" w:hAnsi="Times New Roman"/>
                <w:sz w:val="22"/>
                <w:szCs w:val="22"/>
              </w:rPr>
              <w:t xml:space="preserve">Structures or other development without elevation certificates, other certifications, or other evidence of compliance are considered violations until such documentation is provided. </w:t>
            </w:r>
          </w:p>
        </w:tc>
      </w:tr>
      <w:tr w:rsidR="001E3BF1" w:rsidRPr="00544483" w14:paraId="19224DAB" w14:textId="77777777" w:rsidTr="007154D5">
        <w:tc>
          <w:tcPr>
            <w:tcW w:w="3595" w:type="dxa"/>
          </w:tcPr>
          <w:p w14:paraId="07A84719" w14:textId="2ACDF5EC" w:rsidR="001E3BF1" w:rsidRPr="00B53C2B" w:rsidRDefault="001E3BF1" w:rsidP="009833CE">
            <w:pPr>
              <w:pStyle w:val="bodytext0"/>
              <w:rPr>
                <w:rFonts w:ascii="Arial" w:hAnsi="Arial" w:cs="Arial"/>
                <w:sz w:val="20"/>
              </w:rPr>
            </w:pPr>
            <w:r w:rsidRPr="00B53C2B">
              <w:rPr>
                <w:rFonts w:ascii="Arial" w:hAnsi="Arial" w:cs="Arial"/>
                <w:sz w:val="20"/>
              </w:rPr>
              <w:t xml:space="preserve">Sec. 108-2. - Authority. </w:t>
            </w:r>
          </w:p>
        </w:tc>
        <w:tc>
          <w:tcPr>
            <w:tcW w:w="5755" w:type="dxa"/>
          </w:tcPr>
          <w:p w14:paraId="5DBC3AA2" w14:textId="77777777" w:rsidR="001E3BF1" w:rsidRPr="00684768" w:rsidRDefault="001E3BF1" w:rsidP="009833CE">
            <w:pPr>
              <w:rPr>
                <w:rFonts w:ascii="Times New Roman" w:hAnsi="Times New Roman"/>
                <w:bCs/>
                <w:snapToGrid/>
                <w:sz w:val="22"/>
                <w:szCs w:val="22"/>
              </w:rPr>
            </w:pPr>
          </w:p>
        </w:tc>
      </w:tr>
      <w:tr w:rsidR="001E3BF1" w:rsidRPr="00544483" w14:paraId="42A64A0E" w14:textId="77777777" w:rsidTr="007154D5">
        <w:tc>
          <w:tcPr>
            <w:tcW w:w="3595" w:type="dxa"/>
          </w:tcPr>
          <w:p w14:paraId="540A536A" w14:textId="1448408A" w:rsidR="001E3BF1" w:rsidRPr="00B53C2B" w:rsidRDefault="001E3BF1" w:rsidP="009833CE">
            <w:pPr>
              <w:pStyle w:val="bodytext0"/>
              <w:rPr>
                <w:rFonts w:ascii="Arial" w:hAnsi="Arial" w:cs="Arial"/>
                <w:sz w:val="20"/>
              </w:rPr>
            </w:pPr>
            <w:r w:rsidRPr="00B53C2B">
              <w:rPr>
                <w:rFonts w:ascii="Arial" w:hAnsi="Arial" w:cs="Arial"/>
                <w:sz w:val="20"/>
              </w:rPr>
              <w:t xml:space="preserve">Sec. 108-3. - Unlawful continuance. </w:t>
            </w:r>
          </w:p>
        </w:tc>
        <w:tc>
          <w:tcPr>
            <w:tcW w:w="5755" w:type="dxa"/>
          </w:tcPr>
          <w:p w14:paraId="2B2EEF7D" w14:textId="22F2EC50" w:rsidR="001E3BF1" w:rsidRPr="00684768" w:rsidRDefault="00FD103D" w:rsidP="00CB2264">
            <w:pPr>
              <w:rPr>
                <w:rFonts w:ascii="Times New Roman" w:hAnsi="Times New Roman"/>
                <w:bCs/>
                <w:snapToGrid/>
                <w:sz w:val="22"/>
                <w:szCs w:val="22"/>
              </w:rPr>
            </w:pPr>
            <w:r w:rsidRPr="00684768">
              <w:rPr>
                <w:rFonts w:ascii="Times New Roman" w:hAnsi="Times New Roman"/>
                <w:bCs/>
                <w:snapToGrid/>
                <w:sz w:val="22"/>
                <w:szCs w:val="22"/>
              </w:rPr>
              <w:t>Many communities have penalties specified elsewhere in their code of ordinances</w:t>
            </w:r>
            <w:r w:rsidR="00CB2264" w:rsidRPr="00684768">
              <w:rPr>
                <w:rFonts w:ascii="Times New Roman" w:hAnsi="Times New Roman"/>
                <w:bCs/>
                <w:snapToGrid/>
                <w:sz w:val="22"/>
                <w:szCs w:val="22"/>
              </w:rPr>
              <w:t>, and a reference to that section could be inserted</w:t>
            </w:r>
            <w:r w:rsidR="00083D43" w:rsidRPr="00684768">
              <w:rPr>
                <w:rFonts w:ascii="Times New Roman" w:hAnsi="Times New Roman"/>
                <w:bCs/>
                <w:snapToGrid/>
                <w:sz w:val="22"/>
                <w:szCs w:val="22"/>
              </w:rPr>
              <w:t xml:space="preserve"> rather than the broad “as prescribed by law.”</w:t>
            </w:r>
            <w:r w:rsidR="00CB2264" w:rsidRPr="00684768">
              <w:rPr>
                <w:rFonts w:ascii="Times New Roman" w:hAnsi="Times New Roman"/>
                <w:bCs/>
                <w:snapToGrid/>
                <w:sz w:val="22"/>
                <w:szCs w:val="22"/>
              </w:rPr>
              <w:t xml:space="preserve"> </w:t>
            </w:r>
          </w:p>
        </w:tc>
      </w:tr>
      <w:tr w:rsidR="00C3738F" w:rsidRPr="00544483" w14:paraId="607D0323" w14:textId="77777777" w:rsidTr="007154D5">
        <w:tc>
          <w:tcPr>
            <w:tcW w:w="3595" w:type="dxa"/>
            <w:shd w:val="clear" w:color="auto" w:fill="D9D9D9" w:themeFill="background1" w:themeFillShade="D9"/>
          </w:tcPr>
          <w:p w14:paraId="0073C50B" w14:textId="209FDA09" w:rsidR="00C3738F" w:rsidRPr="00B53C2B" w:rsidRDefault="00FE607C" w:rsidP="00FE607C">
            <w:pPr>
              <w:pStyle w:val="bodytext0"/>
              <w:rPr>
                <w:rFonts w:ascii="Arial" w:hAnsi="Arial" w:cs="Arial"/>
                <w:sz w:val="20"/>
              </w:rPr>
            </w:pPr>
            <w:r>
              <w:rPr>
                <w:rFonts w:ascii="Arial" w:hAnsi="Arial" w:cs="Arial"/>
                <w:sz w:val="20"/>
              </w:rPr>
              <w:t>PART</w:t>
            </w:r>
            <w:r w:rsidR="00C3738F" w:rsidRPr="00B53C2B">
              <w:rPr>
                <w:rFonts w:ascii="Arial" w:hAnsi="Arial" w:cs="Arial"/>
                <w:sz w:val="20"/>
              </w:rPr>
              <w:t xml:space="preserve"> II. – DEFINITIONS</w:t>
            </w:r>
          </w:p>
        </w:tc>
        <w:tc>
          <w:tcPr>
            <w:tcW w:w="5755" w:type="dxa"/>
            <w:shd w:val="clear" w:color="auto" w:fill="D9D9D9" w:themeFill="background1" w:themeFillShade="D9"/>
          </w:tcPr>
          <w:p w14:paraId="745AF52F" w14:textId="10D938DA" w:rsidR="00C3738F" w:rsidRPr="00684768" w:rsidRDefault="003C54F4" w:rsidP="00083D43">
            <w:pPr>
              <w:rPr>
                <w:rFonts w:ascii="Times New Roman" w:hAnsi="Times New Roman"/>
                <w:bCs/>
                <w:sz w:val="22"/>
                <w:szCs w:val="22"/>
              </w:rPr>
            </w:pPr>
            <w:r w:rsidRPr="00684768">
              <w:rPr>
                <w:rFonts w:ascii="Times New Roman" w:hAnsi="Times New Roman"/>
                <w:bCs/>
                <w:sz w:val="22"/>
                <w:szCs w:val="22"/>
              </w:rPr>
              <w:t>Some communities may put all definition</w:t>
            </w:r>
            <w:r w:rsidR="00684768" w:rsidRPr="00684768">
              <w:rPr>
                <w:rFonts w:ascii="Times New Roman" w:hAnsi="Times New Roman"/>
                <w:bCs/>
                <w:sz w:val="22"/>
                <w:szCs w:val="22"/>
              </w:rPr>
              <w:t>s</w:t>
            </w:r>
            <w:r w:rsidRPr="00684768">
              <w:rPr>
                <w:rFonts w:ascii="Times New Roman" w:hAnsi="Times New Roman"/>
                <w:bCs/>
                <w:sz w:val="22"/>
                <w:szCs w:val="22"/>
              </w:rPr>
              <w:t xml:space="preserve"> in one section of local code rather than in the chapter specific for floodplain management. When this is done, </w:t>
            </w:r>
            <w:r w:rsidR="00083D43" w:rsidRPr="00684768">
              <w:rPr>
                <w:rFonts w:ascii="Times New Roman" w:hAnsi="Times New Roman"/>
                <w:bCs/>
                <w:sz w:val="22"/>
                <w:szCs w:val="22"/>
              </w:rPr>
              <w:t xml:space="preserve">and when a term may have two definitions, </w:t>
            </w:r>
            <w:r w:rsidRPr="00684768">
              <w:rPr>
                <w:rFonts w:ascii="Times New Roman" w:hAnsi="Times New Roman"/>
                <w:bCs/>
                <w:sz w:val="22"/>
                <w:szCs w:val="22"/>
              </w:rPr>
              <w:t>it</w:t>
            </w:r>
            <w:r w:rsidR="00083D43" w:rsidRPr="00684768">
              <w:rPr>
                <w:rFonts w:ascii="Times New Roman" w:hAnsi="Times New Roman"/>
                <w:bCs/>
                <w:sz w:val="22"/>
                <w:szCs w:val="22"/>
              </w:rPr>
              <w:t xml:space="preserve"> i</w:t>
            </w:r>
            <w:r w:rsidRPr="00684768">
              <w:rPr>
                <w:rFonts w:ascii="Times New Roman" w:hAnsi="Times New Roman"/>
                <w:bCs/>
                <w:sz w:val="22"/>
                <w:szCs w:val="22"/>
              </w:rPr>
              <w:t xml:space="preserve">s appropriate to modify </w:t>
            </w:r>
            <w:r w:rsidR="00083D43" w:rsidRPr="00684768">
              <w:rPr>
                <w:rFonts w:ascii="Times New Roman" w:hAnsi="Times New Roman"/>
                <w:bCs/>
                <w:sz w:val="22"/>
                <w:szCs w:val="22"/>
              </w:rPr>
              <w:t xml:space="preserve">the </w:t>
            </w:r>
            <w:r w:rsidRPr="00684768">
              <w:rPr>
                <w:rFonts w:ascii="Times New Roman" w:hAnsi="Times New Roman"/>
                <w:bCs/>
                <w:sz w:val="22"/>
                <w:szCs w:val="22"/>
              </w:rPr>
              <w:t>definitions that are specific to the flood chapter by adding “for the purposes of Chapter xxx….”</w:t>
            </w:r>
          </w:p>
        </w:tc>
      </w:tr>
      <w:tr w:rsidR="001E3BF1" w:rsidRPr="00544483" w14:paraId="0EFED54E" w14:textId="77777777" w:rsidTr="007154D5">
        <w:tc>
          <w:tcPr>
            <w:tcW w:w="3595" w:type="dxa"/>
            <w:shd w:val="clear" w:color="auto" w:fill="D9D9D9" w:themeFill="background1" w:themeFillShade="D9"/>
          </w:tcPr>
          <w:p w14:paraId="36EE2CDB" w14:textId="14945D3E" w:rsidR="001E3BF1" w:rsidRPr="00B53C2B" w:rsidRDefault="001E3BF1" w:rsidP="009833CE">
            <w:pPr>
              <w:pStyle w:val="bodytext0"/>
              <w:rPr>
                <w:rFonts w:ascii="Arial" w:hAnsi="Arial" w:cs="Arial"/>
                <w:sz w:val="20"/>
              </w:rPr>
            </w:pPr>
            <w:r w:rsidRPr="00B53C2B">
              <w:rPr>
                <w:rFonts w:ascii="Arial" w:hAnsi="Arial" w:cs="Arial"/>
                <w:sz w:val="20"/>
              </w:rPr>
              <w:t>ARTICLE 201 DEFINITIONS</w:t>
            </w:r>
          </w:p>
        </w:tc>
        <w:tc>
          <w:tcPr>
            <w:tcW w:w="5755" w:type="dxa"/>
            <w:shd w:val="clear" w:color="auto" w:fill="D9D9D9" w:themeFill="background1" w:themeFillShade="D9"/>
          </w:tcPr>
          <w:p w14:paraId="6A3BB0E9" w14:textId="56D25557" w:rsidR="001E3BF1" w:rsidRPr="00684768" w:rsidRDefault="003C54F4" w:rsidP="007F7AC1">
            <w:pPr>
              <w:rPr>
                <w:rFonts w:ascii="Times New Roman" w:hAnsi="Times New Roman"/>
                <w:bCs/>
                <w:sz w:val="22"/>
                <w:szCs w:val="22"/>
              </w:rPr>
            </w:pPr>
            <w:r w:rsidRPr="00684768">
              <w:rPr>
                <w:rFonts w:ascii="Times New Roman" w:hAnsi="Times New Roman"/>
                <w:bCs/>
                <w:sz w:val="22"/>
                <w:szCs w:val="22"/>
              </w:rPr>
              <w:t>Some definitions include</w:t>
            </w:r>
            <w:r w:rsidR="00083D43" w:rsidRPr="00684768">
              <w:rPr>
                <w:rFonts w:ascii="Times New Roman" w:hAnsi="Times New Roman"/>
                <w:bCs/>
                <w:sz w:val="22"/>
                <w:szCs w:val="22"/>
              </w:rPr>
              <w:t xml:space="preserve"> informational</w:t>
            </w:r>
            <w:r w:rsidRPr="00684768">
              <w:rPr>
                <w:rFonts w:ascii="Times New Roman" w:hAnsi="Times New Roman"/>
                <w:bCs/>
                <w:sz w:val="22"/>
                <w:szCs w:val="22"/>
              </w:rPr>
              <w:t xml:space="preserve"> bracket notes indicating those terms are also defined in the </w:t>
            </w:r>
            <w:r w:rsidR="0016118B">
              <w:rPr>
                <w:rFonts w:ascii="Times New Roman" w:hAnsi="Times New Roman"/>
                <w:bCs/>
                <w:sz w:val="22"/>
                <w:szCs w:val="22"/>
              </w:rPr>
              <w:t>CCR Title 24 Part 2</w:t>
            </w:r>
            <w:r w:rsidRPr="00684768">
              <w:rPr>
                <w:rFonts w:ascii="Times New Roman" w:hAnsi="Times New Roman"/>
                <w:bCs/>
                <w:sz w:val="22"/>
                <w:szCs w:val="22"/>
              </w:rPr>
              <w:t>. Those notes may be removed.</w:t>
            </w:r>
          </w:p>
        </w:tc>
      </w:tr>
      <w:tr w:rsidR="001E3BF1" w:rsidRPr="00544483" w14:paraId="54ECDAD5" w14:textId="77777777" w:rsidTr="007154D5">
        <w:tc>
          <w:tcPr>
            <w:tcW w:w="3595" w:type="dxa"/>
          </w:tcPr>
          <w:p w14:paraId="6149D213" w14:textId="4A7F55B0" w:rsidR="001E3BF1" w:rsidRPr="00B53C2B" w:rsidRDefault="001E3BF1" w:rsidP="009833CE">
            <w:pPr>
              <w:pStyle w:val="bodytext0"/>
              <w:rPr>
                <w:rFonts w:ascii="Arial" w:hAnsi="Arial" w:cs="Arial"/>
                <w:sz w:val="20"/>
              </w:rPr>
            </w:pPr>
            <w:r w:rsidRPr="00B53C2B">
              <w:rPr>
                <w:rFonts w:ascii="Arial" w:hAnsi="Arial" w:cs="Arial"/>
                <w:sz w:val="20"/>
              </w:rPr>
              <w:t xml:space="preserve">Sec. 201-1. - General. </w:t>
            </w:r>
          </w:p>
        </w:tc>
        <w:tc>
          <w:tcPr>
            <w:tcW w:w="5755" w:type="dxa"/>
          </w:tcPr>
          <w:p w14:paraId="680CFA57" w14:textId="77777777" w:rsidR="001E3BF1" w:rsidRPr="00684768" w:rsidRDefault="001E3BF1" w:rsidP="009833CE">
            <w:pPr>
              <w:rPr>
                <w:rFonts w:ascii="Times New Roman" w:hAnsi="Times New Roman"/>
                <w:bCs/>
                <w:sz w:val="22"/>
                <w:szCs w:val="22"/>
              </w:rPr>
            </w:pPr>
          </w:p>
        </w:tc>
      </w:tr>
      <w:tr w:rsidR="001E3BF1" w:rsidRPr="00544483" w14:paraId="3F442C02" w14:textId="77777777" w:rsidTr="007154D5">
        <w:tc>
          <w:tcPr>
            <w:tcW w:w="3595" w:type="dxa"/>
          </w:tcPr>
          <w:p w14:paraId="1D94078E" w14:textId="36AF098D" w:rsidR="001E3BF1" w:rsidRPr="00B53C2B" w:rsidRDefault="001E3BF1" w:rsidP="009833CE">
            <w:pPr>
              <w:pStyle w:val="bodytext0"/>
              <w:rPr>
                <w:rFonts w:ascii="Arial" w:hAnsi="Arial" w:cs="Arial"/>
                <w:sz w:val="20"/>
              </w:rPr>
            </w:pPr>
            <w:r w:rsidRPr="00B53C2B">
              <w:rPr>
                <w:rFonts w:ascii="Arial" w:hAnsi="Arial" w:cs="Arial"/>
                <w:sz w:val="20"/>
              </w:rPr>
              <w:t>Sec. 201-2. - Definitions</w:t>
            </w:r>
          </w:p>
        </w:tc>
        <w:tc>
          <w:tcPr>
            <w:tcW w:w="5755" w:type="dxa"/>
          </w:tcPr>
          <w:p w14:paraId="52F294D2" w14:textId="77777777" w:rsidR="001E3BF1" w:rsidRPr="00684768" w:rsidRDefault="001E3BF1" w:rsidP="009833CE">
            <w:pPr>
              <w:rPr>
                <w:rFonts w:ascii="Times New Roman" w:hAnsi="Times New Roman"/>
                <w:bCs/>
                <w:sz w:val="22"/>
                <w:szCs w:val="22"/>
              </w:rPr>
            </w:pPr>
          </w:p>
        </w:tc>
      </w:tr>
      <w:tr w:rsidR="001E3BF1" w:rsidRPr="00544483" w14:paraId="5009ED74" w14:textId="77777777" w:rsidTr="007154D5">
        <w:tc>
          <w:tcPr>
            <w:tcW w:w="3595" w:type="dxa"/>
          </w:tcPr>
          <w:p w14:paraId="35591BE6" w14:textId="5FDF4CF3" w:rsidR="001E3BF1" w:rsidRPr="00B53C2B" w:rsidRDefault="001E3BF1" w:rsidP="009833CE">
            <w:pPr>
              <w:pStyle w:val="bodytext0"/>
              <w:rPr>
                <w:rFonts w:ascii="Arial" w:hAnsi="Arial" w:cs="Arial"/>
                <w:sz w:val="20"/>
              </w:rPr>
            </w:pPr>
            <w:r w:rsidRPr="00B53C2B">
              <w:rPr>
                <w:rFonts w:ascii="Arial" w:hAnsi="Arial" w:cs="Arial"/>
                <w:sz w:val="20"/>
              </w:rPr>
              <w:t xml:space="preserve">“Accessory structure” </w:t>
            </w:r>
          </w:p>
        </w:tc>
        <w:tc>
          <w:tcPr>
            <w:tcW w:w="5755" w:type="dxa"/>
          </w:tcPr>
          <w:p w14:paraId="369011DC" w14:textId="69A6BB21" w:rsidR="001E3BF1" w:rsidRPr="00684768" w:rsidRDefault="001E3BF1" w:rsidP="009833CE">
            <w:pPr>
              <w:rPr>
                <w:rFonts w:ascii="Times New Roman" w:hAnsi="Times New Roman"/>
                <w:sz w:val="22"/>
                <w:szCs w:val="22"/>
              </w:rPr>
            </w:pPr>
          </w:p>
        </w:tc>
      </w:tr>
      <w:tr w:rsidR="00E7573F" w:rsidRPr="00544483" w14:paraId="3DB3A36F" w14:textId="77777777" w:rsidTr="007154D5">
        <w:tc>
          <w:tcPr>
            <w:tcW w:w="3595" w:type="dxa"/>
          </w:tcPr>
          <w:p w14:paraId="11187C3F" w14:textId="467DED50" w:rsidR="00E7573F" w:rsidRPr="00B53C2B" w:rsidRDefault="00E7573F" w:rsidP="009833CE">
            <w:pPr>
              <w:pStyle w:val="bodytext0"/>
              <w:rPr>
                <w:rFonts w:ascii="Arial" w:hAnsi="Arial" w:cs="Arial"/>
                <w:sz w:val="20"/>
              </w:rPr>
            </w:pPr>
            <w:r w:rsidRPr="00B53C2B">
              <w:rPr>
                <w:rFonts w:ascii="Arial" w:hAnsi="Arial" w:cs="Arial"/>
                <w:sz w:val="20"/>
              </w:rPr>
              <w:t>“Agricultural structure”</w:t>
            </w:r>
          </w:p>
        </w:tc>
        <w:tc>
          <w:tcPr>
            <w:tcW w:w="5755" w:type="dxa"/>
          </w:tcPr>
          <w:p w14:paraId="736325F2" w14:textId="0EF8B906" w:rsidR="00E7573F" w:rsidRPr="00684768" w:rsidRDefault="00E7573F" w:rsidP="00083D43">
            <w:pPr>
              <w:rPr>
                <w:rFonts w:ascii="Times New Roman" w:hAnsi="Times New Roman"/>
                <w:sz w:val="22"/>
                <w:szCs w:val="22"/>
              </w:rPr>
            </w:pPr>
            <w:r w:rsidRPr="00684768">
              <w:rPr>
                <w:rFonts w:ascii="Times New Roman" w:hAnsi="Times New Roman"/>
                <w:sz w:val="22"/>
                <w:szCs w:val="22"/>
              </w:rPr>
              <w:t>Definition in accordance with FEMA Policy #104-008-02</w:t>
            </w:r>
            <w:r w:rsidR="00083D43" w:rsidRPr="00684768">
              <w:rPr>
                <w:rFonts w:ascii="Times New Roman" w:hAnsi="Times New Roman"/>
                <w:sz w:val="22"/>
                <w:szCs w:val="22"/>
              </w:rPr>
              <w:t>. Communities that do not adopt the variance provision for agricultural structures in Sec. 107.8 should remove this definition.</w:t>
            </w:r>
          </w:p>
        </w:tc>
      </w:tr>
      <w:tr w:rsidR="001E3BF1" w:rsidRPr="00544483" w14:paraId="5A442E92" w14:textId="77777777" w:rsidTr="007154D5">
        <w:tc>
          <w:tcPr>
            <w:tcW w:w="3595" w:type="dxa"/>
          </w:tcPr>
          <w:p w14:paraId="27E74E63" w14:textId="2634FA41" w:rsidR="001E3BF1" w:rsidRPr="00B53C2B" w:rsidRDefault="001E3BF1" w:rsidP="009833CE">
            <w:pPr>
              <w:pStyle w:val="bodytext0"/>
              <w:rPr>
                <w:rFonts w:ascii="Arial" w:hAnsi="Arial" w:cs="Arial"/>
                <w:sz w:val="20"/>
              </w:rPr>
            </w:pPr>
            <w:r w:rsidRPr="00B53C2B">
              <w:rPr>
                <w:rFonts w:ascii="Arial" w:hAnsi="Arial" w:cs="Arial"/>
                <w:sz w:val="20"/>
              </w:rPr>
              <w:t xml:space="preserve">“Alteration of a watercourse” </w:t>
            </w:r>
          </w:p>
        </w:tc>
        <w:tc>
          <w:tcPr>
            <w:tcW w:w="5755" w:type="dxa"/>
          </w:tcPr>
          <w:p w14:paraId="6FB6FE3C" w14:textId="6F904775"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Requirements for alteration of a watercourse apply to riverine (nontidal) waterways (see </w:t>
            </w:r>
            <w:r w:rsidR="00B942B2" w:rsidRPr="00684768">
              <w:rPr>
                <w:rFonts w:ascii="Times New Roman" w:hAnsi="Times New Roman"/>
                <w:sz w:val="22"/>
                <w:szCs w:val="22"/>
              </w:rPr>
              <w:t>Sec.</w:t>
            </w:r>
            <w:r w:rsidRPr="00684768">
              <w:rPr>
                <w:rFonts w:ascii="Times New Roman" w:hAnsi="Times New Roman"/>
                <w:sz w:val="22"/>
                <w:szCs w:val="22"/>
              </w:rPr>
              <w:t xml:space="preserve"> 105</w:t>
            </w:r>
            <w:r w:rsidR="00D53BDE" w:rsidRPr="00684768">
              <w:rPr>
                <w:rFonts w:ascii="Times New Roman" w:hAnsi="Times New Roman"/>
                <w:sz w:val="22"/>
                <w:szCs w:val="22"/>
              </w:rPr>
              <w:t>-</w:t>
            </w:r>
            <w:r w:rsidRPr="00684768">
              <w:rPr>
                <w:rFonts w:ascii="Times New Roman" w:hAnsi="Times New Roman"/>
                <w:sz w:val="22"/>
                <w:szCs w:val="22"/>
              </w:rPr>
              <w:t xml:space="preserve">3(3)).   </w:t>
            </w:r>
          </w:p>
        </w:tc>
      </w:tr>
      <w:tr w:rsidR="001E3BF1" w:rsidRPr="00544483" w14:paraId="7217518D" w14:textId="77777777" w:rsidTr="007154D5">
        <w:tc>
          <w:tcPr>
            <w:tcW w:w="3595" w:type="dxa"/>
          </w:tcPr>
          <w:p w14:paraId="6507875E" w14:textId="30B63D8F" w:rsidR="001E3BF1" w:rsidRPr="00B53C2B" w:rsidRDefault="001E3BF1" w:rsidP="009833CE">
            <w:pPr>
              <w:pStyle w:val="bodytext0"/>
              <w:rPr>
                <w:rFonts w:ascii="Arial" w:hAnsi="Arial" w:cs="Arial"/>
                <w:sz w:val="20"/>
              </w:rPr>
            </w:pPr>
            <w:r w:rsidRPr="00B53C2B">
              <w:rPr>
                <w:rFonts w:ascii="Arial" w:hAnsi="Arial" w:cs="Arial"/>
                <w:sz w:val="20"/>
              </w:rPr>
              <w:t xml:space="preserve">“ASCE 24” </w:t>
            </w:r>
          </w:p>
        </w:tc>
        <w:tc>
          <w:tcPr>
            <w:tcW w:w="5755" w:type="dxa"/>
          </w:tcPr>
          <w:p w14:paraId="0EF542FB" w14:textId="636A5A87" w:rsidR="001E3BF1" w:rsidRPr="00684768" w:rsidRDefault="001E3BF1" w:rsidP="001E4720">
            <w:pPr>
              <w:rPr>
                <w:rFonts w:ascii="Times New Roman" w:hAnsi="Times New Roman"/>
                <w:sz w:val="22"/>
                <w:szCs w:val="22"/>
              </w:rPr>
            </w:pPr>
            <w:r w:rsidRPr="00684768">
              <w:rPr>
                <w:rFonts w:ascii="Times New Roman" w:hAnsi="Times New Roman"/>
                <w:sz w:val="22"/>
                <w:szCs w:val="22"/>
              </w:rPr>
              <w:t xml:space="preserve">The </w:t>
            </w:r>
            <w:r w:rsidR="00FA0886">
              <w:rPr>
                <w:rFonts w:ascii="Times New Roman" w:hAnsi="Times New Roman"/>
                <w:sz w:val="22"/>
                <w:szCs w:val="22"/>
              </w:rPr>
              <w:t>CCR Title 24</w:t>
            </w:r>
            <w:r w:rsidRPr="00684768">
              <w:rPr>
                <w:rFonts w:ascii="Times New Roman" w:hAnsi="Times New Roman"/>
                <w:sz w:val="22"/>
                <w:szCs w:val="22"/>
              </w:rPr>
              <w:t xml:space="preserve"> refers to ASCE 24</w:t>
            </w:r>
            <w:r w:rsidR="00D53BDE" w:rsidRPr="00684768">
              <w:rPr>
                <w:rFonts w:ascii="Times New Roman" w:hAnsi="Times New Roman"/>
                <w:sz w:val="22"/>
                <w:szCs w:val="22"/>
              </w:rPr>
              <w:t xml:space="preserve">.  </w:t>
            </w:r>
            <w:r w:rsidR="00DD7B23" w:rsidRPr="00684768">
              <w:rPr>
                <w:rFonts w:ascii="Times New Roman" w:hAnsi="Times New Roman"/>
                <w:sz w:val="22"/>
                <w:szCs w:val="22"/>
              </w:rPr>
              <w:t xml:space="preserve">For the </w:t>
            </w:r>
            <w:r w:rsidR="0016118B">
              <w:rPr>
                <w:rFonts w:ascii="Times New Roman" w:hAnsi="Times New Roman"/>
                <w:sz w:val="22"/>
                <w:szCs w:val="22"/>
              </w:rPr>
              <w:t>CCR Title 24 Part 2</w:t>
            </w:r>
            <w:r w:rsidR="00DD7B23" w:rsidRPr="00684768">
              <w:rPr>
                <w:rFonts w:ascii="Times New Roman" w:hAnsi="Times New Roman"/>
                <w:sz w:val="22"/>
                <w:szCs w:val="22"/>
              </w:rPr>
              <w:t xml:space="preserve">, </w:t>
            </w:r>
            <w:r w:rsidR="00D53BDE" w:rsidRPr="00684768">
              <w:rPr>
                <w:rFonts w:ascii="Times New Roman" w:hAnsi="Times New Roman"/>
                <w:sz w:val="22"/>
                <w:szCs w:val="22"/>
              </w:rPr>
              <w:t>ASCE 24</w:t>
            </w:r>
            <w:r w:rsidRPr="00684768">
              <w:rPr>
                <w:rFonts w:ascii="Times New Roman" w:hAnsi="Times New Roman"/>
                <w:sz w:val="22"/>
                <w:szCs w:val="22"/>
              </w:rPr>
              <w:t xml:space="preserve"> contains the detailed, specific requirements for buildings and structures in flood hazard areas.  The </w:t>
            </w:r>
            <w:r w:rsidR="0016118B">
              <w:rPr>
                <w:rFonts w:ascii="Times New Roman" w:hAnsi="Times New Roman"/>
                <w:sz w:val="22"/>
                <w:szCs w:val="22"/>
              </w:rPr>
              <w:t>CCR Title 24 Part 2.5</w:t>
            </w:r>
            <w:r w:rsidR="00DD7B23" w:rsidRPr="00684768">
              <w:rPr>
                <w:rFonts w:ascii="Times New Roman" w:hAnsi="Times New Roman"/>
                <w:sz w:val="22"/>
                <w:szCs w:val="22"/>
              </w:rPr>
              <w:t xml:space="preserve"> </w:t>
            </w:r>
            <w:r w:rsidRPr="00684768">
              <w:rPr>
                <w:rFonts w:ascii="Times New Roman" w:hAnsi="Times New Roman"/>
                <w:sz w:val="22"/>
                <w:szCs w:val="22"/>
              </w:rPr>
              <w:t xml:space="preserve">requires </w:t>
            </w:r>
            <w:r w:rsidR="00DD7B23" w:rsidRPr="00684768">
              <w:rPr>
                <w:rFonts w:ascii="Times New Roman" w:hAnsi="Times New Roman"/>
                <w:sz w:val="22"/>
                <w:szCs w:val="22"/>
              </w:rPr>
              <w:t xml:space="preserve">dwellings </w:t>
            </w:r>
            <w:r w:rsidRPr="00684768">
              <w:rPr>
                <w:rFonts w:ascii="Times New Roman" w:hAnsi="Times New Roman"/>
                <w:sz w:val="22"/>
                <w:szCs w:val="22"/>
              </w:rPr>
              <w:t xml:space="preserve">in floodways to comply with ASCE 24 and allows ASCE 24 as an alternative in </w:t>
            </w:r>
            <w:r w:rsidR="00DD7B23" w:rsidRPr="00684768">
              <w:rPr>
                <w:rFonts w:ascii="Times New Roman" w:hAnsi="Times New Roman"/>
                <w:sz w:val="22"/>
                <w:szCs w:val="22"/>
              </w:rPr>
              <w:t>all SFHAs</w:t>
            </w:r>
            <w:r w:rsidRPr="00684768">
              <w:rPr>
                <w:rFonts w:ascii="Times New Roman" w:hAnsi="Times New Roman"/>
                <w:sz w:val="22"/>
                <w:szCs w:val="22"/>
              </w:rPr>
              <w:t>.  See “Highlights of ASCE 24” prepared by FEMA, available</w:t>
            </w:r>
            <w:r w:rsidR="009E7689" w:rsidRPr="00684768">
              <w:rPr>
                <w:rFonts w:ascii="Times New Roman" w:hAnsi="Times New Roman"/>
                <w:sz w:val="22"/>
                <w:szCs w:val="22"/>
              </w:rPr>
              <w:t xml:space="preserve"> at </w:t>
            </w:r>
            <w:hyperlink r:id="rId21" w:history="1">
              <w:r w:rsidR="007E7FA2" w:rsidRPr="00684768">
                <w:rPr>
                  <w:rStyle w:val="Hyperlink"/>
                  <w:rFonts w:ascii="Times New Roman" w:hAnsi="Times New Roman"/>
                  <w:sz w:val="22"/>
                  <w:szCs w:val="22"/>
                </w:rPr>
                <w:t>https://www.fema.gov/building-code-resources</w:t>
              </w:r>
            </w:hyperlink>
            <w:r w:rsidR="007E7FA2" w:rsidRPr="00684768">
              <w:rPr>
                <w:rFonts w:ascii="Times New Roman" w:hAnsi="Times New Roman"/>
                <w:sz w:val="22"/>
                <w:szCs w:val="22"/>
              </w:rPr>
              <w:t xml:space="preserve"> </w:t>
            </w:r>
            <w:r w:rsidRPr="00684768">
              <w:rPr>
                <w:rFonts w:ascii="Times New Roman" w:hAnsi="Times New Roman"/>
                <w:sz w:val="22"/>
                <w:szCs w:val="22"/>
              </w:rPr>
              <w:t xml:space="preserve"> </w:t>
            </w:r>
            <w:r w:rsidR="002C26BD" w:rsidRPr="00684768">
              <w:rPr>
                <w:rFonts w:ascii="Times New Roman" w:hAnsi="Times New Roman"/>
                <w:sz w:val="22"/>
                <w:szCs w:val="22"/>
              </w:rPr>
              <w:t xml:space="preserve"> </w:t>
            </w:r>
          </w:p>
        </w:tc>
      </w:tr>
      <w:tr w:rsidR="001E3BF1" w:rsidRPr="00544483" w14:paraId="67B34B4B" w14:textId="77777777" w:rsidTr="00AC157E">
        <w:tc>
          <w:tcPr>
            <w:tcW w:w="3595" w:type="dxa"/>
          </w:tcPr>
          <w:p w14:paraId="03A07B2C" w14:textId="598CEF76" w:rsidR="001E3BF1" w:rsidRPr="00B53C2B" w:rsidRDefault="001E3BF1" w:rsidP="009833CE">
            <w:pPr>
              <w:pStyle w:val="bodytext0"/>
              <w:rPr>
                <w:rFonts w:ascii="Arial" w:hAnsi="Arial" w:cs="Arial"/>
                <w:sz w:val="20"/>
              </w:rPr>
            </w:pPr>
            <w:r w:rsidRPr="00B53C2B">
              <w:rPr>
                <w:rFonts w:ascii="Arial" w:hAnsi="Arial" w:cs="Arial"/>
                <w:sz w:val="20"/>
              </w:rPr>
              <w:t xml:space="preserve">“Base flood” </w:t>
            </w:r>
          </w:p>
        </w:tc>
        <w:tc>
          <w:tcPr>
            <w:tcW w:w="5755" w:type="dxa"/>
            <w:shd w:val="clear" w:color="auto" w:fill="auto"/>
          </w:tcPr>
          <w:p w14:paraId="3EA1FEA8" w14:textId="77777777" w:rsidR="001E3BF1" w:rsidRPr="00684768" w:rsidRDefault="001E3BF1" w:rsidP="009833CE">
            <w:pPr>
              <w:rPr>
                <w:rFonts w:ascii="Times New Roman" w:hAnsi="Times New Roman"/>
                <w:sz w:val="22"/>
                <w:szCs w:val="22"/>
              </w:rPr>
            </w:pPr>
          </w:p>
        </w:tc>
      </w:tr>
      <w:tr w:rsidR="001E3BF1" w:rsidRPr="00544483" w14:paraId="7B465FB2" w14:textId="77777777" w:rsidTr="00AC157E">
        <w:tc>
          <w:tcPr>
            <w:tcW w:w="3595" w:type="dxa"/>
          </w:tcPr>
          <w:p w14:paraId="645C7B66" w14:textId="2A5EE25E" w:rsidR="001E3BF1" w:rsidRPr="00B53C2B" w:rsidRDefault="001E3BF1" w:rsidP="009833CE">
            <w:pPr>
              <w:pStyle w:val="bodytext0"/>
              <w:rPr>
                <w:rFonts w:ascii="Arial" w:hAnsi="Arial" w:cs="Arial"/>
                <w:sz w:val="20"/>
              </w:rPr>
            </w:pPr>
            <w:r w:rsidRPr="00B53C2B">
              <w:rPr>
                <w:rFonts w:ascii="Arial" w:hAnsi="Arial" w:cs="Arial"/>
                <w:sz w:val="20"/>
              </w:rPr>
              <w:t xml:space="preserve">”Base flood elevation” </w:t>
            </w:r>
          </w:p>
        </w:tc>
        <w:tc>
          <w:tcPr>
            <w:tcW w:w="5755" w:type="dxa"/>
            <w:shd w:val="clear" w:color="auto" w:fill="auto"/>
          </w:tcPr>
          <w:p w14:paraId="4AF6DB42" w14:textId="5D2273D2" w:rsidR="001E3BF1" w:rsidRPr="00684768" w:rsidRDefault="001E3BF1" w:rsidP="009833CE">
            <w:pPr>
              <w:rPr>
                <w:rFonts w:ascii="Times New Roman" w:hAnsi="Times New Roman"/>
                <w:sz w:val="22"/>
                <w:szCs w:val="22"/>
              </w:rPr>
            </w:pPr>
          </w:p>
        </w:tc>
      </w:tr>
      <w:tr w:rsidR="001E3BF1" w:rsidRPr="00544483" w14:paraId="05F7B686" w14:textId="77777777" w:rsidTr="00AC157E">
        <w:tc>
          <w:tcPr>
            <w:tcW w:w="3595" w:type="dxa"/>
          </w:tcPr>
          <w:p w14:paraId="55D21F02" w14:textId="6081BB18" w:rsidR="001E3BF1" w:rsidRPr="00B53C2B" w:rsidRDefault="001E3BF1" w:rsidP="009833CE">
            <w:pPr>
              <w:pStyle w:val="bodytext0"/>
              <w:rPr>
                <w:rFonts w:ascii="Arial" w:hAnsi="Arial" w:cs="Arial"/>
                <w:sz w:val="20"/>
              </w:rPr>
            </w:pPr>
            <w:r w:rsidRPr="00B53C2B">
              <w:rPr>
                <w:rFonts w:ascii="Arial" w:hAnsi="Arial" w:cs="Arial"/>
                <w:sz w:val="20"/>
              </w:rPr>
              <w:t xml:space="preserve">“Basement” </w:t>
            </w:r>
          </w:p>
        </w:tc>
        <w:tc>
          <w:tcPr>
            <w:tcW w:w="5755" w:type="dxa"/>
            <w:shd w:val="clear" w:color="auto" w:fill="auto"/>
          </w:tcPr>
          <w:p w14:paraId="78FC6691" w14:textId="77777777" w:rsidR="001E3BF1" w:rsidRPr="00684768" w:rsidRDefault="001E3BF1" w:rsidP="009833CE">
            <w:pPr>
              <w:rPr>
                <w:rFonts w:ascii="Times New Roman" w:hAnsi="Times New Roman"/>
                <w:sz w:val="22"/>
                <w:szCs w:val="22"/>
              </w:rPr>
            </w:pPr>
          </w:p>
        </w:tc>
      </w:tr>
      <w:tr w:rsidR="001E3BF1" w:rsidRPr="00544483" w14:paraId="5AEB0219" w14:textId="77777777" w:rsidTr="007154D5">
        <w:tc>
          <w:tcPr>
            <w:tcW w:w="3595" w:type="dxa"/>
          </w:tcPr>
          <w:p w14:paraId="0B21F140" w14:textId="7300DBF9" w:rsidR="001E3BF1" w:rsidRPr="00B53C2B" w:rsidRDefault="001E3BF1" w:rsidP="009833CE">
            <w:pPr>
              <w:pStyle w:val="bodytext0"/>
              <w:rPr>
                <w:rFonts w:ascii="Arial" w:hAnsi="Arial" w:cs="Arial"/>
                <w:sz w:val="20"/>
              </w:rPr>
            </w:pPr>
            <w:r w:rsidRPr="00B53C2B">
              <w:rPr>
                <w:rFonts w:ascii="Arial" w:hAnsi="Arial" w:cs="Arial"/>
                <w:sz w:val="20"/>
              </w:rPr>
              <w:t xml:space="preserve">“Building code” </w:t>
            </w:r>
          </w:p>
        </w:tc>
        <w:tc>
          <w:tcPr>
            <w:tcW w:w="5755" w:type="dxa"/>
          </w:tcPr>
          <w:p w14:paraId="3030CB10" w14:textId="17003C5D" w:rsidR="001E3BF1" w:rsidRPr="00684768" w:rsidRDefault="001E3BF1" w:rsidP="001E4720">
            <w:pPr>
              <w:rPr>
                <w:rFonts w:ascii="Times New Roman" w:hAnsi="Times New Roman"/>
                <w:sz w:val="22"/>
                <w:szCs w:val="22"/>
              </w:rPr>
            </w:pPr>
            <w:r w:rsidRPr="00684768">
              <w:rPr>
                <w:rFonts w:ascii="Times New Roman" w:hAnsi="Times New Roman"/>
                <w:sz w:val="22"/>
                <w:szCs w:val="22"/>
              </w:rPr>
              <w:t xml:space="preserve">The </w:t>
            </w:r>
            <w:r w:rsidR="00FA0886">
              <w:rPr>
                <w:rFonts w:ascii="Times New Roman" w:hAnsi="Times New Roman"/>
                <w:sz w:val="22"/>
                <w:szCs w:val="22"/>
              </w:rPr>
              <w:t>CCR Title 24</w:t>
            </w:r>
            <w:r w:rsidRPr="00684768">
              <w:rPr>
                <w:rFonts w:ascii="Times New Roman" w:hAnsi="Times New Roman"/>
                <w:sz w:val="22"/>
                <w:szCs w:val="22"/>
              </w:rPr>
              <w:t xml:space="preserve"> is a family of codes</w:t>
            </w:r>
            <w:r w:rsidR="00AC157E" w:rsidRPr="00684768">
              <w:rPr>
                <w:rFonts w:ascii="Times New Roman" w:hAnsi="Times New Roman"/>
                <w:sz w:val="22"/>
                <w:szCs w:val="22"/>
              </w:rPr>
              <w:t xml:space="preserve"> (building, dwelling, existing building,</w:t>
            </w:r>
            <w:r w:rsidRPr="00684768">
              <w:rPr>
                <w:rFonts w:ascii="Times New Roman" w:hAnsi="Times New Roman"/>
                <w:sz w:val="22"/>
                <w:szCs w:val="22"/>
              </w:rPr>
              <w:t xml:space="preserve"> mechanical, plumbing, and fuel gas</w:t>
            </w:r>
            <w:r w:rsidR="00AC157E" w:rsidRPr="00684768">
              <w:rPr>
                <w:rFonts w:ascii="Times New Roman" w:hAnsi="Times New Roman"/>
                <w:sz w:val="22"/>
                <w:szCs w:val="22"/>
              </w:rPr>
              <w:t>)</w:t>
            </w:r>
            <w:r w:rsidRPr="00684768">
              <w:rPr>
                <w:rFonts w:ascii="Times New Roman" w:hAnsi="Times New Roman"/>
                <w:sz w:val="22"/>
                <w:szCs w:val="22"/>
              </w:rPr>
              <w:t xml:space="preserve">.  The </w:t>
            </w:r>
            <w:r w:rsidR="00FA0886">
              <w:rPr>
                <w:rFonts w:ascii="Times New Roman" w:hAnsi="Times New Roman"/>
                <w:sz w:val="22"/>
                <w:szCs w:val="22"/>
              </w:rPr>
              <w:t>CCR Title 24</w:t>
            </w:r>
            <w:r w:rsidRPr="00684768">
              <w:rPr>
                <w:rFonts w:ascii="Times New Roman" w:hAnsi="Times New Roman"/>
                <w:sz w:val="22"/>
                <w:szCs w:val="22"/>
              </w:rPr>
              <w:t xml:space="preserve"> includes flood provisions that FEMA has determined to be consistent with the NFIP requirements for buildings and structures; see especially Sec. 1612 (building), </w:t>
            </w:r>
            <w:r w:rsidR="001E4720">
              <w:rPr>
                <w:rFonts w:ascii="Times New Roman" w:hAnsi="Times New Roman"/>
                <w:sz w:val="22"/>
                <w:szCs w:val="22"/>
              </w:rPr>
              <w:t xml:space="preserve">Sec. </w:t>
            </w:r>
            <w:r w:rsidRPr="00684768">
              <w:rPr>
                <w:rFonts w:ascii="Times New Roman" w:hAnsi="Times New Roman"/>
                <w:sz w:val="22"/>
                <w:szCs w:val="22"/>
              </w:rPr>
              <w:t>R322 (</w:t>
            </w:r>
            <w:r w:rsidR="00AC157E" w:rsidRPr="00684768">
              <w:rPr>
                <w:rFonts w:ascii="Times New Roman" w:hAnsi="Times New Roman"/>
                <w:sz w:val="22"/>
                <w:szCs w:val="22"/>
              </w:rPr>
              <w:t>dwelling</w:t>
            </w:r>
            <w:r w:rsidRPr="00684768">
              <w:rPr>
                <w:rFonts w:ascii="Times New Roman" w:hAnsi="Times New Roman"/>
                <w:sz w:val="22"/>
                <w:szCs w:val="22"/>
              </w:rPr>
              <w:t xml:space="preserve">), </w:t>
            </w:r>
            <w:r w:rsidR="001E4720">
              <w:rPr>
                <w:rFonts w:ascii="Times New Roman" w:hAnsi="Times New Roman"/>
                <w:sz w:val="22"/>
                <w:szCs w:val="22"/>
              </w:rPr>
              <w:t xml:space="preserve">although flood provisions also appear in other sections of those parts, and in Part 10 (existing building). </w:t>
            </w:r>
            <w:r w:rsidRPr="00684768">
              <w:rPr>
                <w:rFonts w:ascii="Times New Roman" w:hAnsi="Times New Roman"/>
                <w:sz w:val="22"/>
                <w:szCs w:val="22"/>
              </w:rPr>
              <w:t xml:space="preserve">The term “building code” is used to refer to all of the codes.  </w:t>
            </w:r>
          </w:p>
        </w:tc>
      </w:tr>
      <w:tr w:rsidR="001E3BF1" w:rsidRPr="00544483" w14:paraId="03121631" w14:textId="77777777" w:rsidTr="007154D5">
        <w:tc>
          <w:tcPr>
            <w:tcW w:w="3595" w:type="dxa"/>
          </w:tcPr>
          <w:p w14:paraId="04BC5865" w14:textId="43834C5A" w:rsidR="001E3BF1" w:rsidRPr="00B53C2B" w:rsidRDefault="001E3BF1" w:rsidP="009833CE">
            <w:pPr>
              <w:pStyle w:val="bodytext0"/>
              <w:rPr>
                <w:rFonts w:ascii="Arial" w:hAnsi="Arial" w:cs="Arial"/>
                <w:sz w:val="20"/>
              </w:rPr>
            </w:pPr>
            <w:r w:rsidRPr="00B53C2B">
              <w:rPr>
                <w:rFonts w:ascii="Arial" w:hAnsi="Arial" w:cs="Arial"/>
                <w:sz w:val="20"/>
              </w:rPr>
              <w:t xml:space="preserve">“Coastal A Zone” </w:t>
            </w:r>
          </w:p>
        </w:tc>
        <w:tc>
          <w:tcPr>
            <w:tcW w:w="5755" w:type="dxa"/>
          </w:tcPr>
          <w:p w14:paraId="4897CFF7" w14:textId="40DC47C6"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See </w:t>
            </w:r>
            <w:r w:rsidR="006B1726" w:rsidRPr="00684768">
              <w:rPr>
                <w:rFonts w:ascii="Times New Roman" w:hAnsi="Times New Roman"/>
                <w:sz w:val="22"/>
                <w:szCs w:val="22"/>
              </w:rPr>
              <w:t xml:space="preserve">definition for </w:t>
            </w:r>
            <w:r w:rsidRPr="00684768">
              <w:rPr>
                <w:rFonts w:ascii="Times New Roman" w:hAnsi="Times New Roman"/>
                <w:sz w:val="22"/>
                <w:szCs w:val="22"/>
              </w:rPr>
              <w:t>“Limit of Moderate Wave Action.”</w:t>
            </w:r>
          </w:p>
        </w:tc>
      </w:tr>
      <w:tr w:rsidR="001E3BF1" w:rsidRPr="00544483" w14:paraId="7A2B34A9" w14:textId="77777777" w:rsidTr="007154D5">
        <w:tc>
          <w:tcPr>
            <w:tcW w:w="3595" w:type="dxa"/>
          </w:tcPr>
          <w:p w14:paraId="67EA1902" w14:textId="03166A06" w:rsidR="001E3BF1" w:rsidRPr="00B53C2B" w:rsidRDefault="001E3BF1" w:rsidP="009833CE">
            <w:pPr>
              <w:pStyle w:val="bodytext0"/>
              <w:rPr>
                <w:rFonts w:ascii="Arial" w:hAnsi="Arial" w:cs="Arial"/>
                <w:sz w:val="20"/>
              </w:rPr>
            </w:pPr>
            <w:r w:rsidRPr="00B53C2B">
              <w:rPr>
                <w:rFonts w:ascii="Arial" w:hAnsi="Arial" w:cs="Arial"/>
                <w:sz w:val="20"/>
              </w:rPr>
              <w:t xml:space="preserve">”Coastal high hazard area” </w:t>
            </w:r>
          </w:p>
        </w:tc>
        <w:tc>
          <w:tcPr>
            <w:tcW w:w="5755" w:type="dxa"/>
          </w:tcPr>
          <w:p w14:paraId="1ACE5F50" w14:textId="77777777" w:rsidR="001E3BF1" w:rsidRPr="00684768" w:rsidRDefault="001E3BF1" w:rsidP="009833CE">
            <w:pPr>
              <w:rPr>
                <w:rFonts w:ascii="Times New Roman" w:hAnsi="Times New Roman"/>
                <w:sz w:val="22"/>
                <w:szCs w:val="22"/>
              </w:rPr>
            </w:pPr>
          </w:p>
        </w:tc>
      </w:tr>
      <w:tr w:rsidR="001E3BF1" w:rsidRPr="00544483" w14:paraId="044A3F91" w14:textId="77777777" w:rsidTr="007154D5">
        <w:tc>
          <w:tcPr>
            <w:tcW w:w="3595" w:type="dxa"/>
          </w:tcPr>
          <w:p w14:paraId="669024DD" w14:textId="0348C678" w:rsidR="001E3BF1" w:rsidRPr="00B53C2B" w:rsidRDefault="001E3BF1" w:rsidP="009833CE">
            <w:pPr>
              <w:pStyle w:val="bodytext0"/>
              <w:rPr>
                <w:rFonts w:ascii="Arial" w:hAnsi="Arial" w:cs="Arial"/>
                <w:sz w:val="20"/>
              </w:rPr>
            </w:pPr>
            <w:r w:rsidRPr="00B53C2B">
              <w:rPr>
                <w:rFonts w:ascii="Arial" w:hAnsi="Arial" w:cs="Arial"/>
                <w:sz w:val="20"/>
              </w:rPr>
              <w:t>“Design flood”</w:t>
            </w:r>
          </w:p>
        </w:tc>
        <w:tc>
          <w:tcPr>
            <w:tcW w:w="5755" w:type="dxa"/>
          </w:tcPr>
          <w:p w14:paraId="42E31AA9" w14:textId="7B783825" w:rsidR="001E3BF1" w:rsidRPr="00684768" w:rsidRDefault="001E3BF1" w:rsidP="009833CE">
            <w:pPr>
              <w:rPr>
                <w:rFonts w:ascii="Times New Roman" w:hAnsi="Times New Roman"/>
                <w:sz w:val="22"/>
                <w:szCs w:val="22"/>
              </w:rPr>
            </w:pPr>
            <w:r w:rsidRPr="00684768">
              <w:rPr>
                <w:rFonts w:ascii="Times New Roman" w:hAnsi="Times New Roman"/>
                <w:sz w:val="22"/>
                <w:szCs w:val="22"/>
              </w:rPr>
              <w:t>The design flood is either the base flood or another flood based on other criteria.  A community may choose to prepare and adopt flood hazard maps that show flood hazard areas that are not on maps prepared by FEMA. These may be areas that FEMA did not study or areas that were studied with dif</w:t>
            </w:r>
            <w:r w:rsidRPr="00684768">
              <w:rPr>
                <w:rFonts w:ascii="Times New Roman" w:hAnsi="Times New Roman"/>
                <w:sz w:val="22"/>
                <w:szCs w:val="22"/>
              </w:rPr>
              <w:softHyphen/>
              <w:t xml:space="preserve">ferent criteria. For example, as a general rule, </w:t>
            </w:r>
            <w:r w:rsidR="006B1726" w:rsidRPr="00684768">
              <w:rPr>
                <w:rFonts w:ascii="Times New Roman" w:hAnsi="Times New Roman"/>
                <w:sz w:val="22"/>
                <w:szCs w:val="22"/>
              </w:rPr>
              <w:t xml:space="preserve">in inland areas </w:t>
            </w:r>
            <w:r w:rsidRPr="00684768">
              <w:rPr>
                <w:rFonts w:ascii="Times New Roman" w:hAnsi="Times New Roman"/>
                <w:sz w:val="22"/>
                <w:szCs w:val="22"/>
              </w:rPr>
              <w:t xml:space="preserve">FEMA is concerned primarily with flooding sources that have a drainage area of 1 square mile or more. </w:t>
            </w:r>
            <w:r w:rsidR="006B1726" w:rsidRPr="00684768">
              <w:rPr>
                <w:rFonts w:ascii="Times New Roman" w:hAnsi="Times New Roman"/>
                <w:sz w:val="22"/>
                <w:szCs w:val="22"/>
              </w:rPr>
              <w:t xml:space="preserve">Another example would be a community that maps areas subject to ponding and drainage problem areas.  And another, </w:t>
            </w:r>
            <w:r w:rsidRPr="00684768">
              <w:rPr>
                <w:rFonts w:ascii="Times New Roman" w:hAnsi="Times New Roman"/>
                <w:sz w:val="22"/>
                <w:szCs w:val="22"/>
              </w:rPr>
              <w:t>some communities elect to pre</w:t>
            </w:r>
            <w:r w:rsidRPr="00684768">
              <w:rPr>
                <w:rFonts w:ascii="Times New Roman" w:hAnsi="Times New Roman"/>
                <w:sz w:val="22"/>
                <w:szCs w:val="22"/>
              </w:rPr>
              <w:softHyphen/>
              <w:t>pare flood hazard maps based on the assumption that the upland watershed is built out to existing zoning, often called "ultimate development," and sometimes the “flood of record” is the basis for regulation.</w:t>
            </w:r>
          </w:p>
          <w:p w14:paraId="1D82A036" w14:textId="77777777" w:rsidR="001E3BF1" w:rsidRPr="00684768" w:rsidRDefault="001E3BF1" w:rsidP="009833CE">
            <w:pPr>
              <w:rPr>
                <w:rFonts w:ascii="Times New Roman" w:hAnsi="Times New Roman"/>
                <w:sz w:val="22"/>
                <w:szCs w:val="22"/>
              </w:rPr>
            </w:pPr>
          </w:p>
          <w:p w14:paraId="3748F0CA" w14:textId="4AE6E4C1" w:rsidR="001E3BF1" w:rsidRPr="00684768" w:rsidRDefault="001E3BF1" w:rsidP="00631587">
            <w:pPr>
              <w:rPr>
                <w:rFonts w:ascii="Times New Roman" w:hAnsi="Times New Roman"/>
                <w:sz w:val="22"/>
                <w:szCs w:val="22"/>
              </w:rPr>
            </w:pPr>
            <w:r w:rsidRPr="00684768">
              <w:rPr>
                <w:rFonts w:ascii="Times New Roman" w:hAnsi="Times New Roman"/>
                <w:sz w:val="22"/>
                <w:szCs w:val="22"/>
              </w:rPr>
              <w:t>Most California communities use the FIRM; therefore, the design flood equals the base flood.</w:t>
            </w:r>
            <w:r w:rsidR="001E4720">
              <w:rPr>
                <w:rFonts w:ascii="Times New Roman" w:hAnsi="Times New Roman"/>
                <w:sz w:val="22"/>
                <w:szCs w:val="22"/>
              </w:rPr>
              <w:t xml:space="preserve"> </w:t>
            </w:r>
          </w:p>
        </w:tc>
      </w:tr>
      <w:tr w:rsidR="001E3BF1" w:rsidRPr="00544483" w14:paraId="1E968955" w14:textId="77777777" w:rsidTr="007154D5">
        <w:tc>
          <w:tcPr>
            <w:tcW w:w="3595" w:type="dxa"/>
          </w:tcPr>
          <w:p w14:paraId="2F754A69" w14:textId="05817EE0" w:rsidR="001E3BF1" w:rsidRPr="00B53C2B" w:rsidRDefault="001E3BF1" w:rsidP="009833CE">
            <w:pPr>
              <w:pStyle w:val="bodytext0"/>
              <w:rPr>
                <w:rFonts w:ascii="Arial" w:hAnsi="Arial" w:cs="Arial"/>
                <w:sz w:val="20"/>
              </w:rPr>
            </w:pPr>
            <w:r w:rsidRPr="00B53C2B">
              <w:rPr>
                <w:rFonts w:ascii="Arial" w:hAnsi="Arial" w:cs="Arial"/>
                <w:sz w:val="20"/>
              </w:rPr>
              <w:t xml:space="preserve">“Design flood elevation” </w:t>
            </w:r>
          </w:p>
        </w:tc>
        <w:tc>
          <w:tcPr>
            <w:tcW w:w="5755" w:type="dxa"/>
          </w:tcPr>
          <w:p w14:paraId="792F171C" w14:textId="27E1B385" w:rsidR="001E3BF1" w:rsidRPr="00684768" w:rsidRDefault="001E3BF1" w:rsidP="009833CE">
            <w:pPr>
              <w:rPr>
                <w:rFonts w:ascii="Times New Roman" w:hAnsi="Times New Roman"/>
                <w:sz w:val="22"/>
                <w:szCs w:val="22"/>
              </w:rPr>
            </w:pPr>
            <w:r w:rsidRPr="00684768">
              <w:rPr>
                <w:rFonts w:ascii="Times New Roman" w:hAnsi="Times New Roman"/>
                <w:sz w:val="22"/>
                <w:szCs w:val="22"/>
              </w:rPr>
              <w:t>Most California communities use the FIRM; therefore, the design flood elevation equals the base flood elevation.</w:t>
            </w:r>
            <w:r w:rsidR="00631587">
              <w:rPr>
                <w:rFonts w:ascii="Times New Roman" w:hAnsi="Times New Roman"/>
                <w:sz w:val="22"/>
                <w:szCs w:val="22"/>
              </w:rPr>
              <w:t xml:space="preserve"> One foot of freeboard is already in the building code. It is incorrect to define the DFE to be BFE plus freeboard.</w:t>
            </w:r>
          </w:p>
        </w:tc>
      </w:tr>
      <w:tr w:rsidR="001E3BF1" w:rsidRPr="00544483" w14:paraId="4FDE7D6A" w14:textId="77777777" w:rsidTr="007154D5">
        <w:tc>
          <w:tcPr>
            <w:tcW w:w="3595" w:type="dxa"/>
          </w:tcPr>
          <w:p w14:paraId="101F349C" w14:textId="47086767" w:rsidR="001E3BF1" w:rsidRPr="00B53C2B" w:rsidRDefault="001E3BF1" w:rsidP="009833CE">
            <w:pPr>
              <w:pStyle w:val="bodytext0"/>
              <w:rPr>
                <w:rFonts w:ascii="Arial" w:hAnsi="Arial" w:cs="Arial"/>
                <w:sz w:val="20"/>
              </w:rPr>
            </w:pPr>
            <w:r w:rsidRPr="00B53C2B">
              <w:rPr>
                <w:rFonts w:ascii="Arial" w:hAnsi="Arial" w:cs="Arial"/>
                <w:sz w:val="20"/>
              </w:rPr>
              <w:t xml:space="preserve">“Development” </w:t>
            </w:r>
          </w:p>
        </w:tc>
        <w:tc>
          <w:tcPr>
            <w:tcW w:w="5755" w:type="dxa"/>
          </w:tcPr>
          <w:p w14:paraId="1831F707" w14:textId="77777777" w:rsidR="001E3BF1" w:rsidRPr="00684768" w:rsidRDefault="001E3BF1" w:rsidP="009833CE">
            <w:pPr>
              <w:rPr>
                <w:rFonts w:ascii="Times New Roman" w:hAnsi="Times New Roman"/>
                <w:sz w:val="22"/>
                <w:szCs w:val="22"/>
              </w:rPr>
            </w:pPr>
          </w:p>
        </w:tc>
      </w:tr>
      <w:tr w:rsidR="001E3BF1" w:rsidRPr="00544483" w14:paraId="404A9130" w14:textId="77777777" w:rsidTr="007154D5">
        <w:tc>
          <w:tcPr>
            <w:tcW w:w="3595" w:type="dxa"/>
          </w:tcPr>
          <w:p w14:paraId="257E3C5A" w14:textId="7A4A1479" w:rsidR="001E3BF1" w:rsidRPr="00B53C2B" w:rsidRDefault="001E3BF1" w:rsidP="009833CE">
            <w:pPr>
              <w:pStyle w:val="bodytext0"/>
              <w:rPr>
                <w:rFonts w:ascii="Arial" w:hAnsi="Arial" w:cs="Arial"/>
                <w:sz w:val="20"/>
              </w:rPr>
            </w:pPr>
            <w:r w:rsidRPr="00B53C2B">
              <w:rPr>
                <w:rFonts w:ascii="Arial" w:hAnsi="Arial" w:cs="Arial"/>
                <w:sz w:val="20"/>
              </w:rPr>
              <w:t xml:space="preserve">“Encroachment” </w:t>
            </w:r>
          </w:p>
        </w:tc>
        <w:tc>
          <w:tcPr>
            <w:tcW w:w="5755" w:type="dxa"/>
          </w:tcPr>
          <w:p w14:paraId="76DE114C" w14:textId="77777777" w:rsidR="001E3BF1" w:rsidRPr="00684768" w:rsidRDefault="001E3BF1" w:rsidP="009833CE">
            <w:pPr>
              <w:rPr>
                <w:rFonts w:ascii="Times New Roman" w:hAnsi="Times New Roman"/>
                <w:sz w:val="22"/>
                <w:szCs w:val="22"/>
              </w:rPr>
            </w:pPr>
          </w:p>
        </w:tc>
      </w:tr>
      <w:tr w:rsidR="00863E1F" w:rsidRPr="00544483" w14:paraId="5702DC84" w14:textId="77777777" w:rsidTr="007154D5">
        <w:tc>
          <w:tcPr>
            <w:tcW w:w="3595" w:type="dxa"/>
          </w:tcPr>
          <w:p w14:paraId="193CBB7F" w14:textId="4EAAC1CC" w:rsidR="00863E1F" w:rsidRPr="00B53C2B" w:rsidRDefault="00863E1F" w:rsidP="009833CE">
            <w:pPr>
              <w:pStyle w:val="bodytext0"/>
              <w:rPr>
                <w:rFonts w:ascii="Arial" w:hAnsi="Arial" w:cs="Arial"/>
                <w:sz w:val="20"/>
              </w:rPr>
            </w:pPr>
            <w:r w:rsidRPr="00B53C2B">
              <w:rPr>
                <w:rFonts w:ascii="Arial" w:hAnsi="Arial" w:cs="Arial"/>
                <w:sz w:val="20"/>
              </w:rPr>
              <w:t>“Exceptional hardship’</w:t>
            </w:r>
          </w:p>
        </w:tc>
        <w:tc>
          <w:tcPr>
            <w:tcW w:w="5755" w:type="dxa"/>
          </w:tcPr>
          <w:p w14:paraId="49F1A990" w14:textId="77777777" w:rsidR="00863E1F" w:rsidRPr="00684768" w:rsidRDefault="00863E1F" w:rsidP="009833CE">
            <w:pPr>
              <w:rPr>
                <w:rFonts w:ascii="Times New Roman" w:hAnsi="Times New Roman"/>
                <w:sz w:val="22"/>
                <w:szCs w:val="22"/>
              </w:rPr>
            </w:pPr>
          </w:p>
        </w:tc>
      </w:tr>
      <w:tr w:rsidR="001E3BF1" w:rsidRPr="00544483" w14:paraId="04B220AE" w14:textId="77777777" w:rsidTr="007154D5">
        <w:tc>
          <w:tcPr>
            <w:tcW w:w="3595" w:type="dxa"/>
          </w:tcPr>
          <w:p w14:paraId="07B0AC97" w14:textId="3395D913" w:rsidR="001E3BF1" w:rsidRPr="00B53C2B" w:rsidRDefault="001E3BF1" w:rsidP="009833CE">
            <w:pPr>
              <w:pStyle w:val="bodytext0"/>
              <w:rPr>
                <w:rFonts w:ascii="Arial" w:hAnsi="Arial" w:cs="Arial"/>
                <w:sz w:val="20"/>
              </w:rPr>
            </w:pPr>
            <w:r w:rsidRPr="00B53C2B">
              <w:rPr>
                <w:rFonts w:ascii="Arial" w:hAnsi="Arial" w:cs="Arial"/>
                <w:sz w:val="20"/>
              </w:rPr>
              <w:t xml:space="preserve">"Existing manufactured home park or subdivision" </w:t>
            </w:r>
          </w:p>
        </w:tc>
        <w:tc>
          <w:tcPr>
            <w:tcW w:w="5755" w:type="dxa"/>
          </w:tcPr>
          <w:p w14:paraId="1FD9E1A4" w14:textId="45AE6224" w:rsidR="001E3BF1" w:rsidRPr="00684768" w:rsidRDefault="00F77AB2" w:rsidP="00DD7B23">
            <w:pPr>
              <w:rPr>
                <w:rFonts w:ascii="Times New Roman" w:hAnsi="Times New Roman"/>
                <w:sz w:val="22"/>
                <w:szCs w:val="22"/>
              </w:rPr>
            </w:pPr>
            <w:r w:rsidRPr="00684768">
              <w:rPr>
                <w:rFonts w:ascii="Times New Roman" w:hAnsi="Times New Roman"/>
                <w:sz w:val="22"/>
                <w:szCs w:val="22"/>
              </w:rPr>
              <w:t>See note above regarding the adoption date of the community’s first floodplain management ordinance.</w:t>
            </w:r>
          </w:p>
        </w:tc>
      </w:tr>
      <w:tr w:rsidR="001E3BF1" w:rsidRPr="00544483" w14:paraId="6C3BED54" w14:textId="77777777" w:rsidTr="007154D5">
        <w:tc>
          <w:tcPr>
            <w:tcW w:w="3595" w:type="dxa"/>
          </w:tcPr>
          <w:p w14:paraId="409C6D5B" w14:textId="4DF72C41" w:rsidR="001E3BF1" w:rsidRPr="00B53C2B" w:rsidRDefault="001E3BF1" w:rsidP="009833CE">
            <w:pPr>
              <w:pStyle w:val="bodytext0"/>
              <w:rPr>
                <w:rFonts w:ascii="Arial" w:hAnsi="Arial" w:cs="Arial"/>
                <w:sz w:val="20"/>
              </w:rPr>
            </w:pPr>
            <w:r w:rsidRPr="00B53C2B">
              <w:rPr>
                <w:rFonts w:ascii="Arial" w:hAnsi="Arial" w:cs="Arial"/>
                <w:sz w:val="20"/>
              </w:rPr>
              <w:t xml:space="preserve">"Expansion to an existing manufactured home park or subdivision" </w:t>
            </w:r>
          </w:p>
        </w:tc>
        <w:tc>
          <w:tcPr>
            <w:tcW w:w="5755" w:type="dxa"/>
          </w:tcPr>
          <w:p w14:paraId="4C1C1419" w14:textId="77777777" w:rsidR="001E3BF1" w:rsidRPr="00684768" w:rsidRDefault="001E3BF1" w:rsidP="009833CE">
            <w:pPr>
              <w:rPr>
                <w:rFonts w:ascii="Times New Roman" w:hAnsi="Times New Roman"/>
                <w:sz w:val="22"/>
                <w:szCs w:val="22"/>
              </w:rPr>
            </w:pPr>
          </w:p>
        </w:tc>
      </w:tr>
      <w:tr w:rsidR="001E3BF1" w:rsidRPr="00544483" w14:paraId="30C0687D" w14:textId="77777777" w:rsidTr="007154D5">
        <w:tc>
          <w:tcPr>
            <w:tcW w:w="3595" w:type="dxa"/>
          </w:tcPr>
          <w:p w14:paraId="520C9F15" w14:textId="5422311D" w:rsidR="001E3BF1" w:rsidRPr="00B53C2B" w:rsidRDefault="001E3BF1" w:rsidP="009833CE">
            <w:pPr>
              <w:pStyle w:val="bodytext0"/>
              <w:rPr>
                <w:rFonts w:ascii="Arial" w:hAnsi="Arial" w:cs="Arial"/>
                <w:sz w:val="20"/>
              </w:rPr>
            </w:pPr>
            <w:r w:rsidRPr="00B53C2B">
              <w:rPr>
                <w:rFonts w:ascii="Arial" w:hAnsi="Arial" w:cs="Arial"/>
                <w:sz w:val="20"/>
              </w:rPr>
              <w:t xml:space="preserve">“Flood or flooding” </w:t>
            </w:r>
          </w:p>
        </w:tc>
        <w:tc>
          <w:tcPr>
            <w:tcW w:w="5755" w:type="dxa"/>
          </w:tcPr>
          <w:p w14:paraId="493FD44D" w14:textId="77777777" w:rsidR="001E3BF1" w:rsidRPr="00684768" w:rsidRDefault="001E3BF1" w:rsidP="009833CE">
            <w:pPr>
              <w:rPr>
                <w:rFonts w:ascii="Times New Roman" w:hAnsi="Times New Roman"/>
                <w:sz w:val="22"/>
                <w:szCs w:val="22"/>
              </w:rPr>
            </w:pPr>
          </w:p>
        </w:tc>
      </w:tr>
      <w:tr w:rsidR="001E3BF1" w:rsidRPr="00544483" w14:paraId="0928947E" w14:textId="77777777" w:rsidTr="007154D5">
        <w:tc>
          <w:tcPr>
            <w:tcW w:w="3595" w:type="dxa"/>
          </w:tcPr>
          <w:p w14:paraId="60754712" w14:textId="59673C12" w:rsidR="001E3BF1" w:rsidRPr="00B53C2B" w:rsidRDefault="001E3BF1" w:rsidP="009833CE">
            <w:pPr>
              <w:pStyle w:val="bodytext0"/>
              <w:rPr>
                <w:rFonts w:ascii="Arial" w:hAnsi="Arial" w:cs="Arial"/>
                <w:sz w:val="20"/>
              </w:rPr>
            </w:pPr>
            <w:r w:rsidRPr="00B53C2B">
              <w:rPr>
                <w:rFonts w:ascii="Arial" w:hAnsi="Arial" w:cs="Arial"/>
                <w:sz w:val="20"/>
              </w:rPr>
              <w:t xml:space="preserve">“Flood control project” </w:t>
            </w:r>
          </w:p>
        </w:tc>
        <w:tc>
          <w:tcPr>
            <w:tcW w:w="5755" w:type="dxa"/>
          </w:tcPr>
          <w:p w14:paraId="0E345835" w14:textId="77777777" w:rsidR="001E3BF1" w:rsidRPr="00684768" w:rsidRDefault="001E3BF1" w:rsidP="009833CE">
            <w:pPr>
              <w:rPr>
                <w:rFonts w:ascii="Times New Roman" w:hAnsi="Times New Roman"/>
                <w:sz w:val="22"/>
                <w:szCs w:val="22"/>
              </w:rPr>
            </w:pPr>
          </w:p>
        </w:tc>
      </w:tr>
      <w:tr w:rsidR="001E3BF1" w:rsidRPr="00544483" w14:paraId="45C0ED06" w14:textId="77777777" w:rsidTr="007154D5">
        <w:tc>
          <w:tcPr>
            <w:tcW w:w="3595" w:type="dxa"/>
          </w:tcPr>
          <w:p w14:paraId="74D551D4" w14:textId="70304160" w:rsidR="001E3BF1" w:rsidRPr="00B53C2B" w:rsidRDefault="001E3BF1" w:rsidP="009833CE">
            <w:pPr>
              <w:pStyle w:val="bodytext0"/>
              <w:rPr>
                <w:rFonts w:ascii="Arial" w:hAnsi="Arial" w:cs="Arial"/>
                <w:sz w:val="20"/>
              </w:rPr>
            </w:pPr>
            <w:r w:rsidRPr="00B53C2B">
              <w:rPr>
                <w:rFonts w:ascii="Arial" w:hAnsi="Arial" w:cs="Arial"/>
                <w:sz w:val="20"/>
              </w:rPr>
              <w:t xml:space="preserve">“Flood damage-resistant materials” </w:t>
            </w:r>
          </w:p>
        </w:tc>
        <w:tc>
          <w:tcPr>
            <w:tcW w:w="5755" w:type="dxa"/>
          </w:tcPr>
          <w:p w14:paraId="36B12ABA" w14:textId="77777777" w:rsidR="001E3BF1" w:rsidRPr="00684768" w:rsidRDefault="001E3BF1" w:rsidP="009833CE">
            <w:pPr>
              <w:rPr>
                <w:rFonts w:ascii="Times New Roman" w:hAnsi="Times New Roman"/>
                <w:sz w:val="22"/>
                <w:szCs w:val="22"/>
              </w:rPr>
            </w:pPr>
          </w:p>
        </w:tc>
      </w:tr>
      <w:tr w:rsidR="001E3BF1" w:rsidRPr="00544483" w14:paraId="21AB05B9" w14:textId="77777777" w:rsidTr="007154D5">
        <w:tc>
          <w:tcPr>
            <w:tcW w:w="3595" w:type="dxa"/>
          </w:tcPr>
          <w:p w14:paraId="1551D5A6" w14:textId="38B1BB28" w:rsidR="001E3BF1" w:rsidRPr="00B53C2B" w:rsidRDefault="001E3BF1" w:rsidP="009833CE">
            <w:pPr>
              <w:pStyle w:val="bodytext0"/>
              <w:rPr>
                <w:rFonts w:ascii="Arial" w:hAnsi="Arial" w:cs="Arial"/>
                <w:sz w:val="20"/>
              </w:rPr>
            </w:pPr>
            <w:r w:rsidRPr="00B53C2B">
              <w:rPr>
                <w:rFonts w:ascii="Arial" w:hAnsi="Arial" w:cs="Arial"/>
                <w:sz w:val="20"/>
              </w:rPr>
              <w:t xml:space="preserve">“Flood hazard area”  </w:t>
            </w:r>
          </w:p>
        </w:tc>
        <w:tc>
          <w:tcPr>
            <w:tcW w:w="5755" w:type="dxa"/>
          </w:tcPr>
          <w:p w14:paraId="7F7E0C4E" w14:textId="77777777" w:rsidR="001E3BF1" w:rsidRPr="00684768" w:rsidRDefault="001E3BF1" w:rsidP="009833CE">
            <w:pPr>
              <w:rPr>
                <w:rFonts w:ascii="Times New Roman" w:hAnsi="Times New Roman"/>
                <w:snapToGrid/>
                <w:sz w:val="22"/>
                <w:szCs w:val="22"/>
              </w:rPr>
            </w:pPr>
            <w:r w:rsidRPr="00684768">
              <w:rPr>
                <w:rFonts w:ascii="Times New Roman" w:hAnsi="Times New Roman"/>
                <w:snapToGrid/>
                <w:sz w:val="22"/>
                <w:szCs w:val="22"/>
              </w:rPr>
              <w:t xml:space="preserve">This term refers to (1) the mapped Special Flood Hazard Area shown on FIRMs, and (2) a larger area if the community adopts another map or legally designates an area.  Most California </w:t>
            </w:r>
            <w:r w:rsidRPr="00684768">
              <w:rPr>
                <w:rFonts w:ascii="Times New Roman" w:hAnsi="Times New Roman"/>
                <w:sz w:val="22"/>
                <w:szCs w:val="22"/>
              </w:rPr>
              <w:t>communities use the FIRM; therefore, the flood hazard area equals the special flood hazard area.</w:t>
            </w:r>
          </w:p>
        </w:tc>
      </w:tr>
      <w:tr w:rsidR="001E3BF1" w:rsidRPr="00544483" w14:paraId="795E2046" w14:textId="77777777" w:rsidTr="007154D5">
        <w:tc>
          <w:tcPr>
            <w:tcW w:w="3595" w:type="dxa"/>
          </w:tcPr>
          <w:p w14:paraId="39074793" w14:textId="79991BF8" w:rsidR="001E3BF1" w:rsidRPr="00B53C2B" w:rsidRDefault="001E3BF1" w:rsidP="009833CE">
            <w:pPr>
              <w:pStyle w:val="bodytext0"/>
              <w:rPr>
                <w:rFonts w:ascii="Arial" w:hAnsi="Arial" w:cs="Arial"/>
                <w:sz w:val="20"/>
              </w:rPr>
            </w:pPr>
            <w:r w:rsidRPr="00B53C2B">
              <w:rPr>
                <w:rFonts w:ascii="Arial" w:hAnsi="Arial" w:cs="Arial"/>
                <w:sz w:val="20"/>
              </w:rPr>
              <w:t xml:space="preserve">“Flood Insurance Rate Map (FIRM)” </w:t>
            </w:r>
          </w:p>
        </w:tc>
        <w:tc>
          <w:tcPr>
            <w:tcW w:w="5755" w:type="dxa"/>
          </w:tcPr>
          <w:p w14:paraId="6751A32C"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Revised FIRMs that have been prepared in digital format or converted to digital format are referred to as Digital FIRMs (DFIRM).  The term “Flood Insurance Rate Map (FIRM)” refers to flood hazard data provided by FEMA, regardless of whether the data are shown on printed products or in digital format.</w:t>
            </w:r>
          </w:p>
          <w:p w14:paraId="41EDC7D8" w14:textId="77777777" w:rsidR="001E3BF1" w:rsidRPr="00684768" w:rsidRDefault="001E3BF1" w:rsidP="009833CE">
            <w:pPr>
              <w:rPr>
                <w:rFonts w:ascii="Times New Roman" w:hAnsi="Times New Roman"/>
                <w:sz w:val="22"/>
                <w:szCs w:val="22"/>
              </w:rPr>
            </w:pPr>
          </w:p>
          <w:p w14:paraId="5A1882C8" w14:textId="0DC86D15" w:rsidR="001E3BF1" w:rsidRPr="00684768" w:rsidRDefault="001E3BF1" w:rsidP="009833CE">
            <w:pPr>
              <w:rPr>
                <w:rFonts w:ascii="Times New Roman" w:hAnsi="Times New Roman"/>
                <w:sz w:val="22"/>
                <w:szCs w:val="22"/>
              </w:rPr>
            </w:pPr>
            <w:r w:rsidRPr="00684768">
              <w:rPr>
                <w:rFonts w:ascii="Times New Roman" w:hAnsi="Times New Roman"/>
                <w:sz w:val="22"/>
                <w:szCs w:val="22"/>
              </w:rPr>
              <w:t>DWR will help communities that have Flood Boundary and Floodway Maps to modify the model to appropriately reference th</w:t>
            </w:r>
            <w:r w:rsidR="006B1726" w:rsidRPr="00684768">
              <w:rPr>
                <w:rFonts w:ascii="Times New Roman" w:hAnsi="Times New Roman"/>
                <w:sz w:val="22"/>
                <w:szCs w:val="22"/>
              </w:rPr>
              <w:t>ose</w:t>
            </w:r>
            <w:r w:rsidRPr="00684768">
              <w:rPr>
                <w:rFonts w:ascii="Times New Roman" w:hAnsi="Times New Roman"/>
                <w:sz w:val="22"/>
                <w:szCs w:val="22"/>
              </w:rPr>
              <w:t xml:space="preserve"> map</w:t>
            </w:r>
            <w:r w:rsidR="006B1726" w:rsidRPr="00684768">
              <w:rPr>
                <w:rFonts w:ascii="Times New Roman" w:hAnsi="Times New Roman"/>
                <w:sz w:val="22"/>
                <w:szCs w:val="22"/>
              </w:rPr>
              <w:t>s</w:t>
            </w:r>
            <w:r w:rsidRPr="00684768">
              <w:rPr>
                <w:rFonts w:ascii="Times New Roman" w:hAnsi="Times New Roman"/>
                <w:sz w:val="22"/>
                <w:szCs w:val="22"/>
              </w:rPr>
              <w:t xml:space="preserve">.  </w:t>
            </w:r>
          </w:p>
        </w:tc>
      </w:tr>
      <w:tr w:rsidR="001E3BF1" w:rsidRPr="00544483" w14:paraId="562C275A" w14:textId="77777777" w:rsidTr="007154D5">
        <w:tc>
          <w:tcPr>
            <w:tcW w:w="3595" w:type="dxa"/>
          </w:tcPr>
          <w:p w14:paraId="2B0913AB" w14:textId="150911EA" w:rsidR="001E3BF1" w:rsidRPr="00B53C2B" w:rsidRDefault="001E3BF1" w:rsidP="009833CE">
            <w:pPr>
              <w:pStyle w:val="bodytext0"/>
              <w:rPr>
                <w:rFonts w:ascii="Arial" w:hAnsi="Arial" w:cs="Arial"/>
                <w:sz w:val="20"/>
              </w:rPr>
            </w:pPr>
            <w:r w:rsidRPr="00B53C2B">
              <w:rPr>
                <w:rFonts w:ascii="Arial" w:hAnsi="Arial" w:cs="Arial"/>
                <w:sz w:val="20"/>
              </w:rPr>
              <w:t xml:space="preserve">”Flood Insurance Study” </w:t>
            </w:r>
          </w:p>
        </w:tc>
        <w:tc>
          <w:tcPr>
            <w:tcW w:w="5755" w:type="dxa"/>
          </w:tcPr>
          <w:p w14:paraId="164452E0" w14:textId="77777777" w:rsidR="001E3BF1" w:rsidRPr="00684768" w:rsidRDefault="001E3BF1" w:rsidP="009833CE">
            <w:pPr>
              <w:rPr>
                <w:rFonts w:ascii="Times New Roman" w:hAnsi="Times New Roman"/>
                <w:sz w:val="22"/>
                <w:szCs w:val="22"/>
              </w:rPr>
            </w:pPr>
          </w:p>
        </w:tc>
      </w:tr>
      <w:tr w:rsidR="001E3BF1" w:rsidRPr="00544483" w14:paraId="1CCC482A" w14:textId="77777777" w:rsidTr="007154D5">
        <w:tc>
          <w:tcPr>
            <w:tcW w:w="3595" w:type="dxa"/>
          </w:tcPr>
          <w:p w14:paraId="76EE8893" w14:textId="791D151F" w:rsidR="001E3BF1" w:rsidRPr="00B53C2B" w:rsidRDefault="001E3BF1" w:rsidP="009833CE">
            <w:pPr>
              <w:pStyle w:val="bodytext0"/>
              <w:rPr>
                <w:rFonts w:ascii="Arial" w:hAnsi="Arial" w:cs="Arial"/>
                <w:sz w:val="20"/>
              </w:rPr>
            </w:pPr>
            <w:r w:rsidRPr="00B53C2B">
              <w:rPr>
                <w:rFonts w:ascii="Arial" w:hAnsi="Arial" w:cs="Arial"/>
                <w:sz w:val="20"/>
              </w:rPr>
              <w:t xml:space="preserve">“Floodplain Administrator” </w:t>
            </w:r>
          </w:p>
        </w:tc>
        <w:tc>
          <w:tcPr>
            <w:tcW w:w="5755" w:type="dxa"/>
          </w:tcPr>
          <w:p w14:paraId="37FA6A49" w14:textId="77777777" w:rsidR="001E3BF1" w:rsidRPr="00684768" w:rsidRDefault="001E3BF1" w:rsidP="009833CE">
            <w:pPr>
              <w:rPr>
                <w:rFonts w:ascii="Times New Roman" w:hAnsi="Times New Roman"/>
                <w:sz w:val="22"/>
                <w:szCs w:val="22"/>
              </w:rPr>
            </w:pPr>
          </w:p>
        </w:tc>
      </w:tr>
      <w:tr w:rsidR="001E3BF1" w:rsidRPr="00544483" w14:paraId="08F50E0C" w14:textId="77777777" w:rsidTr="007154D5">
        <w:tc>
          <w:tcPr>
            <w:tcW w:w="3595" w:type="dxa"/>
          </w:tcPr>
          <w:p w14:paraId="63F93E56" w14:textId="49482164" w:rsidR="001E3BF1" w:rsidRPr="00B53C2B" w:rsidRDefault="001E3BF1" w:rsidP="009833CE">
            <w:pPr>
              <w:pStyle w:val="bodytext0"/>
              <w:rPr>
                <w:rFonts w:ascii="Arial" w:hAnsi="Arial" w:cs="Arial"/>
                <w:sz w:val="20"/>
              </w:rPr>
            </w:pPr>
            <w:r w:rsidRPr="00B53C2B">
              <w:rPr>
                <w:rFonts w:ascii="Arial" w:hAnsi="Arial" w:cs="Arial"/>
                <w:sz w:val="20"/>
              </w:rPr>
              <w:t xml:space="preserve">“Floodway” </w:t>
            </w:r>
          </w:p>
        </w:tc>
        <w:tc>
          <w:tcPr>
            <w:tcW w:w="5755" w:type="dxa"/>
          </w:tcPr>
          <w:p w14:paraId="6BD9433B" w14:textId="77777777" w:rsidR="001E3BF1" w:rsidRPr="00684768" w:rsidRDefault="001E3BF1" w:rsidP="009833CE">
            <w:pPr>
              <w:rPr>
                <w:rFonts w:ascii="Times New Roman" w:hAnsi="Times New Roman"/>
                <w:sz w:val="22"/>
                <w:szCs w:val="22"/>
              </w:rPr>
            </w:pPr>
          </w:p>
        </w:tc>
      </w:tr>
      <w:tr w:rsidR="001E3BF1" w:rsidRPr="00544483" w14:paraId="09133496" w14:textId="77777777" w:rsidTr="007154D5">
        <w:tc>
          <w:tcPr>
            <w:tcW w:w="3595" w:type="dxa"/>
          </w:tcPr>
          <w:p w14:paraId="3C288D25" w14:textId="01BBCA39" w:rsidR="001E3BF1" w:rsidRPr="00B53C2B" w:rsidRDefault="001E3BF1" w:rsidP="009833CE">
            <w:pPr>
              <w:pStyle w:val="bodytext0"/>
              <w:rPr>
                <w:rFonts w:ascii="Arial" w:hAnsi="Arial" w:cs="Arial"/>
                <w:sz w:val="20"/>
              </w:rPr>
            </w:pPr>
            <w:r w:rsidRPr="00B53C2B">
              <w:rPr>
                <w:rFonts w:ascii="Arial" w:hAnsi="Arial" w:cs="Arial"/>
                <w:sz w:val="20"/>
              </w:rPr>
              <w:t xml:space="preserve">"Fraud or victimization" </w:t>
            </w:r>
          </w:p>
        </w:tc>
        <w:tc>
          <w:tcPr>
            <w:tcW w:w="5755" w:type="dxa"/>
          </w:tcPr>
          <w:p w14:paraId="7ABB936A" w14:textId="77777777" w:rsidR="001E3BF1" w:rsidRPr="00684768" w:rsidRDefault="001E3BF1" w:rsidP="009833CE">
            <w:pPr>
              <w:rPr>
                <w:rFonts w:ascii="Times New Roman" w:hAnsi="Times New Roman"/>
                <w:sz w:val="22"/>
                <w:szCs w:val="22"/>
              </w:rPr>
            </w:pPr>
          </w:p>
        </w:tc>
      </w:tr>
      <w:tr w:rsidR="001E3BF1" w:rsidRPr="00544483" w14:paraId="2A5BECDE" w14:textId="77777777" w:rsidTr="007154D5">
        <w:tc>
          <w:tcPr>
            <w:tcW w:w="3595" w:type="dxa"/>
          </w:tcPr>
          <w:p w14:paraId="40D50156" w14:textId="043B529C" w:rsidR="001E3BF1" w:rsidRPr="00B53C2B" w:rsidRDefault="001E3BF1" w:rsidP="009833CE">
            <w:pPr>
              <w:pStyle w:val="bodytext0"/>
              <w:rPr>
                <w:rFonts w:ascii="Arial" w:hAnsi="Arial" w:cs="Arial"/>
                <w:sz w:val="20"/>
              </w:rPr>
            </w:pPr>
            <w:r w:rsidRPr="00B53C2B">
              <w:rPr>
                <w:rFonts w:ascii="Arial" w:hAnsi="Arial" w:cs="Arial"/>
                <w:sz w:val="20"/>
              </w:rPr>
              <w:t xml:space="preserve">“Functionally dependent use” </w:t>
            </w:r>
          </w:p>
        </w:tc>
        <w:tc>
          <w:tcPr>
            <w:tcW w:w="5755" w:type="dxa"/>
          </w:tcPr>
          <w:p w14:paraId="46A1057A" w14:textId="77777777" w:rsidR="001E3BF1" w:rsidRPr="00684768" w:rsidRDefault="001E3BF1" w:rsidP="009833CE">
            <w:pPr>
              <w:rPr>
                <w:rFonts w:ascii="Times New Roman" w:hAnsi="Times New Roman"/>
                <w:sz w:val="22"/>
                <w:szCs w:val="22"/>
              </w:rPr>
            </w:pPr>
          </w:p>
        </w:tc>
      </w:tr>
      <w:tr w:rsidR="001E3BF1" w:rsidRPr="00544483" w14:paraId="21DD0A47" w14:textId="77777777" w:rsidTr="007154D5">
        <w:tc>
          <w:tcPr>
            <w:tcW w:w="3595" w:type="dxa"/>
          </w:tcPr>
          <w:p w14:paraId="5914A72C" w14:textId="1C59DB3B" w:rsidR="001E3BF1" w:rsidRPr="00B53C2B" w:rsidRDefault="001E3BF1" w:rsidP="009833CE">
            <w:pPr>
              <w:pStyle w:val="bodytext0"/>
              <w:rPr>
                <w:rFonts w:ascii="Arial" w:hAnsi="Arial" w:cs="Arial"/>
                <w:sz w:val="20"/>
              </w:rPr>
            </w:pPr>
            <w:r w:rsidRPr="00B53C2B">
              <w:rPr>
                <w:rFonts w:ascii="Arial" w:hAnsi="Arial" w:cs="Arial"/>
                <w:sz w:val="20"/>
              </w:rPr>
              <w:t xml:space="preserve">“Highest adjacent grade” </w:t>
            </w:r>
          </w:p>
        </w:tc>
        <w:tc>
          <w:tcPr>
            <w:tcW w:w="5755" w:type="dxa"/>
          </w:tcPr>
          <w:p w14:paraId="085E39D3" w14:textId="77777777" w:rsidR="001E3BF1" w:rsidRPr="00684768" w:rsidRDefault="001E3BF1" w:rsidP="009833CE">
            <w:pPr>
              <w:rPr>
                <w:rFonts w:ascii="Times New Roman" w:hAnsi="Times New Roman"/>
                <w:sz w:val="22"/>
                <w:szCs w:val="22"/>
              </w:rPr>
            </w:pPr>
          </w:p>
        </w:tc>
      </w:tr>
      <w:tr w:rsidR="001E3BF1" w:rsidRPr="00544483" w14:paraId="23C84FC3" w14:textId="77777777" w:rsidTr="007154D5">
        <w:tc>
          <w:tcPr>
            <w:tcW w:w="3595" w:type="dxa"/>
          </w:tcPr>
          <w:p w14:paraId="37E0093B" w14:textId="22F44EBB" w:rsidR="001E3BF1" w:rsidRPr="00B53C2B" w:rsidRDefault="001E3BF1" w:rsidP="009833CE">
            <w:pPr>
              <w:pStyle w:val="bodytext0"/>
              <w:rPr>
                <w:rFonts w:ascii="Arial" w:hAnsi="Arial" w:cs="Arial"/>
                <w:sz w:val="20"/>
              </w:rPr>
            </w:pPr>
            <w:r w:rsidRPr="00B53C2B">
              <w:rPr>
                <w:rFonts w:ascii="Arial" w:hAnsi="Arial" w:cs="Arial"/>
                <w:sz w:val="20"/>
              </w:rPr>
              <w:t xml:space="preserve">"Historic structure" </w:t>
            </w:r>
          </w:p>
        </w:tc>
        <w:tc>
          <w:tcPr>
            <w:tcW w:w="5755" w:type="dxa"/>
          </w:tcPr>
          <w:p w14:paraId="28CEE232" w14:textId="23328FEE" w:rsidR="005714FD" w:rsidRPr="00684768" w:rsidRDefault="005714FD" w:rsidP="009833CE">
            <w:pPr>
              <w:rPr>
                <w:rFonts w:ascii="Times New Roman" w:hAnsi="Times New Roman"/>
                <w:sz w:val="22"/>
                <w:szCs w:val="22"/>
              </w:rPr>
            </w:pPr>
          </w:p>
        </w:tc>
      </w:tr>
      <w:tr w:rsidR="001E3BF1" w:rsidRPr="00544483" w14:paraId="41C010F5" w14:textId="77777777" w:rsidTr="007154D5">
        <w:tc>
          <w:tcPr>
            <w:tcW w:w="3595" w:type="dxa"/>
          </w:tcPr>
          <w:p w14:paraId="56A8BD23" w14:textId="0A990936" w:rsidR="001E3BF1" w:rsidRPr="00B53C2B" w:rsidRDefault="001E3BF1" w:rsidP="009833CE">
            <w:pPr>
              <w:pStyle w:val="bodytext0"/>
              <w:rPr>
                <w:rFonts w:ascii="Arial" w:hAnsi="Arial" w:cs="Arial"/>
                <w:sz w:val="20"/>
              </w:rPr>
            </w:pPr>
            <w:r w:rsidRPr="00B53C2B">
              <w:rPr>
                <w:rFonts w:ascii="Arial" w:hAnsi="Arial" w:cs="Arial"/>
                <w:sz w:val="20"/>
              </w:rPr>
              <w:t xml:space="preserve">“Letter of Map Change (LOMC)”  </w:t>
            </w:r>
          </w:p>
        </w:tc>
        <w:tc>
          <w:tcPr>
            <w:tcW w:w="5755" w:type="dxa"/>
          </w:tcPr>
          <w:p w14:paraId="226CC4A1" w14:textId="77777777" w:rsidR="001E3BF1" w:rsidRPr="00684768" w:rsidRDefault="001E3BF1" w:rsidP="009833CE">
            <w:pPr>
              <w:rPr>
                <w:rFonts w:ascii="Times New Roman" w:hAnsi="Times New Roman"/>
                <w:b/>
                <w:sz w:val="22"/>
                <w:szCs w:val="22"/>
              </w:rPr>
            </w:pPr>
          </w:p>
        </w:tc>
      </w:tr>
      <w:tr w:rsidR="001E3BF1" w:rsidRPr="00544483" w14:paraId="5580F3C2" w14:textId="77777777" w:rsidTr="007154D5">
        <w:tc>
          <w:tcPr>
            <w:tcW w:w="3595" w:type="dxa"/>
          </w:tcPr>
          <w:p w14:paraId="005750E3" w14:textId="0B6247D8" w:rsidR="001E3BF1" w:rsidRPr="00B53C2B" w:rsidRDefault="001E3BF1" w:rsidP="009833CE">
            <w:pPr>
              <w:pStyle w:val="bodytext0"/>
              <w:rPr>
                <w:rFonts w:ascii="Arial" w:hAnsi="Arial" w:cs="Arial"/>
                <w:sz w:val="20"/>
              </w:rPr>
            </w:pPr>
            <w:r w:rsidRPr="00B53C2B">
              <w:rPr>
                <w:rFonts w:ascii="Arial" w:hAnsi="Arial" w:cs="Arial"/>
                <w:sz w:val="20"/>
              </w:rPr>
              <w:t>“Limit of Moderate Wave Action (</w:t>
            </w:r>
            <w:proofErr w:type="spellStart"/>
            <w:r w:rsidRPr="00B53C2B">
              <w:rPr>
                <w:rFonts w:ascii="Arial" w:hAnsi="Arial" w:cs="Arial"/>
                <w:sz w:val="20"/>
              </w:rPr>
              <w:t>LiMWA</w:t>
            </w:r>
            <w:proofErr w:type="spellEnd"/>
            <w:r w:rsidRPr="00B53C2B">
              <w:rPr>
                <w:rFonts w:ascii="Arial" w:hAnsi="Arial" w:cs="Arial"/>
                <w:sz w:val="20"/>
              </w:rPr>
              <w:t xml:space="preserve">)” </w:t>
            </w:r>
          </w:p>
        </w:tc>
        <w:tc>
          <w:tcPr>
            <w:tcW w:w="5755" w:type="dxa"/>
          </w:tcPr>
          <w:p w14:paraId="30C6CBB0" w14:textId="0FC10CB0"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See </w:t>
            </w:r>
            <w:r w:rsidR="005714FD" w:rsidRPr="00684768">
              <w:rPr>
                <w:rFonts w:ascii="Times New Roman" w:hAnsi="Times New Roman"/>
                <w:sz w:val="22"/>
                <w:szCs w:val="22"/>
              </w:rPr>
              <w:t xml:space="preserve">definition for </w:t>
            </w:r>
            <w:r w:rsidRPr="00684768">
              <w:rPr>
                <w:rFonts w:ascii="Times New Roman" w:hAnsi="Times New Roman"/>
                <w:sz w:val="22"/>
                <w:szCs w:val="22"/>
              </w:rPr>
              <w:t xml:space="preserve">“Coastal A Zone.” </w:t>
            </w:r>
          </w:p>
        </w:tc>
      </w:tr>
      <w:tr w:rsidR="001E3BF1" w:rsidRPr="00544483" w14:paraId="7BE8FCE8" w14:textId="77777777" w:rsidTr="007154D5">
        <w:tc>
          <w:tcPr>
            <w:tcW w:w="3595" w:type="dxa"/>
          </w:tcPr>
          <w:p w14:paraId="4F143304" w14:textId="2396B6FC" w:rsidR="001E3BF1" w:rsidRPr="00B53C2B" w:rsidRDefault="001E3BF1" w:rsidP="009833CE">
            <w:pPr>
              <w:pStyle w:val="bodytext0"/>
              <w:rPr>
                <w:rFonts w:ascii="Arial" w:hAnsi="Arial" w:cs="Arial"/>
                <w:sz w:val="20"/>
              </w:rPr>
            </w:pPr>
            <w:r w:rsidRPr="00B53C2B">
              <w:rPr>
                <w:rFonts w:ascii="Arial" w:hAnsi="Arial" w:cs="Arial"/>
                <w:sz w:val="20"/>
              </w:rPr>
              <w:t xml:space="preserve">“Light-duty truck” </w:t>
            </w:r>
          </w:p>
        </w:tc>
        <w:tc>
          <w:tcPr>
            <w:tcW w:w="5755" w:type="dxa"/>
          </w:tcPr>
          <w:p w14:paraId="54F5FC9D" w14:textId="5B8F49D5" w:rsidR="001E3BF1" w:rsidRPr="00684768" w:rsidRDefault="00631587" w:rsidP="00631587">
            <w:pPr>
              <w:rPr>
                <w:rFonts w:ascii="Times New Roman" w:hAnsi="Times New Roman"/>
                <w:sz w:val="22"/>
                <w:szCs w:val="22"/>
              </w:rPr>
            </w:pPr>
            <w:r>
              <w:rPr>
                <w:rFonts w:ascii="Times New Roman" w:hAnsi="Times New Roman"/>
                <w:sz w:val="22"/>
                <w:szCs w:val="22"/>
              </w:rPr>
              <w:t>Used in the definition for “recreational vehicle.”</w:t>
            </w:r>
          </w:p>
        </w:tc>
      </w:tr>
      <w:tr w:rsidR="001E3BF1" w:rsidRPr="00544483" w14:paraId="3933E75E" w14:textId="77777777" w:rsidTr="007154D5">
        <w:tc>
          <w:tcPr>
            <w:tcW w:w="3595" w:type="dxa"/>
          </w:tcPr>
          <w:p w14:paraId="343B435F" w14:textId="7AC84CF3" w:rsidR="001E3BF1" w:rsidRPr="00B53C2B" w:rsidRDefault="001E3BF1" w:rsidP="009833CE">
            <w:pPr>
              <w:pStyle w:val="bodytext0"/>
              <w:rPr>
                <w:rFonts w:ascii="Arial" w:hAnsi="Arial" w:cs="Arial"/>
                <w:sz w:val="20"/>
              </w:rPr>
            </w:pPr>
            <w:r w:rsidRPr="00B53C2B">
              <w:rPr>
                <w:rFonts w:ascii="Arial" w:hAnsi="Arial" w:cs="Arial"/>
                <w:sz w:val="20"/>
              </w:rPr>
              <w:t xml:space="preserve">“Lowest floor” </w:t>
            </w:r>
          </w:p>
        </w:tc>
        <w:tc>
          <w:tcPr>
            <w:tcW w:w="5755" w:type="dxa"/>
          </w:tcPr>
          <w:p w14:paraId="60946D59" w14:textId="77777777" w:rsidR="001E3BF1" w:rsidRPr="00684768" w:rsidRDefault="001E3BF1" w:rsidP="009833CE">
            <w:pPr>
              <w:rPr>
                <w:rFonts w:ascii="Times New Roman" w:hAnsi="Times New Roman"/>
                <w:sz w:val="22"/>
                <w:szCs w:val="22"/>
              </w:rPr>
            </w:pPr>
          </w:p>
        </w:tc>
      </w:tr>
      <w:tr w:rsidR="001E3BF1" w:rsidRPr="00544483" w14:paraId="79C0CB2C" w14:textId="77777777" w:rsidTr="007154D5">
        <w:tc>
          <w:tcPr>
            <w:tcW w:w="3595" w:type="dxa"/>
          </w:tcPr>
          <w:p w14:paraId="173FDA8A" w14:textId="4DC9A772" w:rsidR="001E3BF1" w:rsidRPr="00B53C2B" w:rsidRDefault="001E3BF1" w:rsidP="009833CE">
            <w:pPr>
              <w:pStyle w:val="bodytext0"/>
              <w:rPr>
                <w:rFonts w:ascii="Arial" w:hAnsi="Arial" w:cs="Arial"/>
                <w:sz w:val="20"/>
              </w:rPr>
            </w:pPr>
            <w:r w:rsidRPr="00B53C2B">
              <w:rPr>
                <w:rFonts w:ascii="Arial" w:hAnsi="Arial" w:cs="Arial"/>
                <w:sz w:val="20"/>
              </w:rPr>
              <w:t xml:space="preserve">“Manufactured home” </w:t>
            </w:r>
          </w:p>
        </w:tc>
        <w:tc>
          <w:tcPr>
            <w:tcW w:w="5755" w:type="dxa"/>
          </w:tcPr>
          <w:p w14:paraId="07AFAE5D" w14:textId="06F7EC26"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This </w:t>
            </w:r>
            <w:r w:rsidR="005714FD" w:rsidRPr="00684768">
              <w:rPr>
                <w:rFonts w:ascii="Times New Roman" w:hAnsi="Times New Roman"/>
                <w:sz w:val="22"/>
                <w:szCs w:val="22"/>
              </w:rPr>
              <w:t xml:space="preserve">NFIP </w:t>
            </w:r>
            <w:r w:rsidRPr="00684768">
              <w:rPr>
                <w:rFonts w:ascii="Times New Roman" w:hAnsi="Times New Roman"/>
                <w:sz w:val="22"/>
                <w:szCs w:val="22"/>
              </w:rPr>
              <w:t xml:space="preserve">definition is modified </w:t>
            </w:r>
            <w:r w:rsidR="005714FD" w:rsidRPr="00684768">
              <w:rPr>
                <w:rFonts w:ascii="Times New Roman" w:hAnsi="Times New Roman"/>
                <w:sz w:val="22"/>
                <w:szCs w:val="22"/>
              </w:rPr>
              <w:t xml:space="preserve">to refer to Health and Safety Code.  </w:t>
            </w:r>
            <w:r w:rsidRPr="00684768">
              <w:rPr>
                <w:rFonts w:ascii="Times New Roman" w:hAnsi="Times New Roman"/>
                <w:sz w:val="22"/>
                <w:szCs w:val="22"/>
              </w:rPr>
              <w:t>Units that are called “park trailers,” “</w:t>
            </w:r>
            <w:r w:rsidR="005714FD" w:rsidRPr="00684768">
              <w:rPr>
                <w:rFonts w:ascii="Times New Roman" w:hAnsi="Times New Roman"/>
                <w:sz w:val="22"/>
                <w:szCs w:val="22"/>
              </w:rPr>
              <w:t>travel trailers</w:t>
            </w:r>
            <w:r w:rsidRPr="00684768">
              <w:rPr>
                <w:rFonts w:ascii="Times New Roman" w:hAnsi="Times New Roman"/>
                <w:sz w:val="22"/>
                <w:szCs w:val="22"/>
              </w:rPr>
              <w:t xml:space="preserve">” or “HUD RVs” are treated as recreational vehicles. </w:t>
            </w:r>
          </w:p>
        </w:tc>
      </w:tr>
      <w:tr w:rsidR="001E3BF1" w:rsidRPr="00544483" w14:paraId="2AE1AB9B" w14:textId="77777777" w:rsidTr="007154D5">
        <w:tc>
          <w:tcPr>
            <w:tcW w:w="3595" w:type="dxa"/>
          </w:tcPr>
          <w:p w14:paraId="743F4952" w14:textId="7531A8B6" w:rsidR="001E3BF1" w:rsidRPr="00B53C2B" w:rsidRDefault="001E3BF1" w:rsidP="009833CE">
            <w:pPr>
              <w:pStyle w:val="bodytext0"/>
              <w:rPr>
                <w:rFonts w:ascii="Arial" w:hAnsi="Arial" w:cs="Arial"/>
                <w:sz w:val="20"/>
              </w:rPr>
            </w:pPr>
            <w:r w:rsidRPr="00B53C2B">
              <w:rPr>
                <w:rFonts w:ascii="Arial" w:hAnsi="Arial" w:cs="Arial"/>
                <w:sz w:val="20"/>
              </w:rPr>
              <w:t xml:space="preserve">“Manufactured home park or subdivision” </w:t>
            </w:r>
          </w:p>
        </w:tc>
        <w:tc>
          <w:tcPr>
            <w:tcW w:w="5755" w:type="dxa"/>
          </w:tcPr>
          <w:p w14:paraId="3AECD62F" w14:textId="77777777" w:rsidR="001E3BF1" w:rsidRPr="00684768" w:rsidRDefault="001E3BF1" w:rsidP="009833CE">
            <w:pPr>
              <w:rPr>
                <w:rFonts w:ascii="Times New Roman" w:hAnsi="Times New Roman"/>
                <w:sz w:val="22"/>
                <w:szCs w:val="22"/>
              </w:rPr>
            </w:pPr>
          </w:p>
        </w:tc>
      </w:tr>
      <w:tr w:rsidR="001E3BF1" w:rsidRPr="00544483" w14:paraId="314E91B1" w14:textId="77777777" w:rsidTr="007154D5">
        <w:tc>
          <w:tcPr>
            <w:tcW w:w="3595" w:type="dxa"/>
          </w:tcPr>
          <w:p w14:paraId="2E812DAE" w14:textId="75B68D78" w:rsidR="001E3BF1" w:rsidRPr="00B53C2B" w:rsidRDefault="001E3BF1" w:rsidP="009833CE">
            <w:pPr>
              <w:pStyle w:val="bodytext0"/>
              <w:rPr>
                <w:rFonts w:ascii="Arial" w:hAnsi="Arial" w:cs="Arial"/>
                <w:sz w:val="20"/>
              </w:rPr>
            </w:pPr>
            <w:r w:rsidRPr="00B53C2B">
              <w:rPr>
                <w:rFonts w:ascii="Arial" w:hAnsi="Arial" w:cs="Arial"/>
                <w:iCs/>
                <w:sz w:val="20"/>
              </w:rPr>
              <w:t xml:space="preserve">“Market value” </w:t>
            </w:r>
          </w:p>
        </w:tc>
        <w:tc>
          <w:tcPr>
            <w:tcW w:w="5755" w:type="dxa"/>
          </w:tcPr>
          <w:p w14:paraId="2CC233EB" w14:textId="2D11B81A" w:rsidR="001E3BF1" w:rsidRPr="00684768" w:rsidRDefault="001E3BF1" w:rsidP="00DD7B23">
            <w:pPr>
              <w:rPr>
                <w:rFonts w:ascii="Times New Roman" w:hAnsi="Times New Roman"/>
                <w:iCs/>
                <w:sz w:val="22"/>
                <w:szCs w:val="22"/>
              </w:rPr>
            </w:pPr>
            <w:r w:rsidRPr="00684768">
              <w:rPr>
                <w:rFonts w:ascii="Times New Roman" w:hAnsi="Times New Roman"/>
                <w:sz w:val="22"/>
                <w:szCs w:val="22"/>
              </w:rPr>
              <w:t xml:space="preserve">The alternatives to establish market value are described in </w:t>
            </w:r>
            <w:r w:rsidRPr="00684768">
              <w:rPr>
                <w:rFonts w:ascii="Times New Roman" w:hAnsi="Times New Roman"/>
                <w:i/>
                <w:sz w:val="22"/>
                <w:szCs w:val="22"/>
              </w:rPr>
              <w:t>Substantial Improvement/Substantial Damage Desk Reference</w:t>
            </w:r>
            <w:r w:rsidRPr="00684768">
              <w:rPr>
                <w:rFonts w:ascii="Times New Roman" w:hAnsi="Times New Roman"/>
                <w:sz w:val="22"/>
                <w:szCs w:val="22"/>
              </w:rPr>
              <w:t xml:space="preserve"> (FEMA P-758).  Communities should decide which method to use and apply it consistently.  </w:t>
            </w:r>
            <w:r w:rsidR="00DD7B23" w:rsidRPr="00684768">
              <w:rPr>
                <w:rFonts w:ascii="Times New Roman" w:hAnsi="Times New Roman"/>
                <w:sz w:val="22"/>
                <w:szCs w:val="22"/>
              </w:rPr>
              <w:t>When using adjusted tax assessment value, d</w:t>
            </w:r>
            <w:r w:rsidRPr="00684768">
              <w:rPr>
                <w:rFonts w:ascii="Times New Roman" w:hAnsi="Times New Roman"/>
                <w:sz w:val="22"/>
                <w:szCs w:val="22"/>
              </w:rPr>
              <w:t xml:space="preserve">ocumentation of the factor (multiplier) provided by the Property Appraiser should be kept with permit records and should be verified </w:t>
            </w:r>
            <w:r w:rsidR="00DD7B23" w:rsidRPr="00684768">
              <w:rPr>
                <w:rFonts w:ascii="Times New Roman" w:hAnsi="Times New Roman"/>
                <w:sz w:val="22"/>
                <w:szCs w:val="22"/>
              </w:rPr>
              <w:t xml:space="preserve">at least </w:t>
            </w:r>
            <w:r w:rsidRPr="00684768">
              <w:rPr>
                <w:rFonts w:ascii="Times New Roman" w:hAnsi="Times New Roman"/>
                <w:sz w:val="22"/>
                <w:szCs w:val="22"/>
              </w:rPr>
              <w:t>annually.</w:t>
            </w:r>
          </w:p>
        </w:tc>
      </w:tr>
      <w:tr w:rsidR="001E3BF1" w:rsidRPr="00544483" w14:paraId="11332304" w14:textId="77777777" w:rsidTr="007154D5">
        <w:tc>
          <w:tcPr>
            <w:tcW w:w="3595" w:type="dxa"/>
          </w:tcPr>
          <w:p w14:paraId="2E380C8B" w14:textId="70819171" w:rsidR="001E3BF1" w:rsidRPr="00B53C2B" w:rsidRDefault="001E3BF1" w:rsidP="009833CE">
            <w:pPr>
              <w:pStyle w:val="bodytext0"/>
              <w:rPr>
                <w:rFonts w:ascii="Arial" w:hAnsi="Arial" w:cs="Arial"/>
                <w:sz w:val="20"/>
              </w:rPr>
            </w:pPr>
            <w:r w:rsidRPr="00B53C2B">
              <w:rPr>
                <w:rFonts w:ascii="Arial" w:hAnsi="Arial" w:cs="Arial"/>
                <w:sz w:val="20"/>
              </w:rPr>
              <w:t xml:space="preserve">"New manufactured home park or subdivision"  </w:t>
            </w:r>
          </w:p>
        </w:tc>
        <w:tc>
          <w:tcPr>
            <w:tcW w:w="5755" w:type="dxa"/>
          </w:tcPr>
          <w:p w14:paraId="3745F0C9"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See note above regarding the adoption date of the community’s first floodplain management ordinance. </w:t>
            </w:r>
          </w:p>
        </w:tc>
      </w:tr>
      <w:tr w:rsidR="001E3BF1" w:rsidRPr="00544483" w14:paraId="202C7829" w14:textId="77777777" w:rsidTr="007154D5">
        <w:tc>
          <w:tcPr>
            <w:tcW w:w="3595" w:type="dxa"/>
          </w:tcPr>
          <w:p w14:paraId="71D31BAE" w14:textId="3CA6FC37" w:rsidR="001E3BF1" w:rsidRPr="00B53C2B" w:rsidRDefault="001E3BF1" w:rsidP="009833CE">
            <w:pPr>
              <w:pStyle w:val="bodytext0"/>
              <w:rPr>
                <w:rFonts w:ascii="Arial" w:hAnsi="Arial" w:cs="Arial"/>
                <w:sz w:val="20"/>
              </w:rPr>
            </w:pPr>
            <w:r w:rsidRPr="00B53C2B">
              <w:rPr>
                <w:rFonts w:ascii="Arial" w:hAnsi="Arial" w:cs="Arial"/>
                <w:sz w:val="20"/>
              </w:rPr>
              <w:t xml:space="preserve">"Nuisance" </w:t>
            </w:r>
          </w:p>
        </w:tc>
        <w:tc>
          <w:tcPr>
            <w:tcW w:w="5755" w:type="dxa"/>
          </w:tcPr>
          <w:p w14:paraId="4AD9CA23" w14:textId="77777777" w:rsidR="001E3BF1" w:rsidRPr="00684768" w:rsidRDefault="001E3BF1" w:rsidP="009833CE">
            <w:pPr>
              <w:rPr>
                <w:rFonts w:ascii="Times New Roman" w:hAnsi="Times New Roman"/>
                <w:sz w:val="22"/>
                <w:szCs w:val="22"/>
              </w:rPr>
            </w:pPr>
          </w:p>
        </w:tc>
      </w:tr>
      <w:tr w:rsidR="001E3BF1" w:rsidRPr="00544483" w14:paraId="784A89E2" w14:textId="77777777" w:rsidTr="007154D5">
        <w:tc>
          <w:tcPr>
            <w:tcW w:w="3595" w:type="dxa"/>
          </w:tcPr>
          <w:p w14:paraId="650A6F65" w14:textId="00250CEB" w:rsidR="001E3BF1" w:rsidRPr="00B53C2B" w:rsidRDefault="001E3BF1" w:rsidP="009833CE">
            <w:pPr>
              <w:pStyle w:val="bodytext0"/>
              <w:rPr>
                <w:rFonts w:ascii="Arial" w:hAnsi="Arial" w:cs="Arial"/>
                <w:sz w:val="20"/>
              </w:rPr>
            </w:pPr>
            <w:r w:rsidRPr="00B53C2B">
              <w:rPr>
                <w:rFonts w:ascii="Arial" w:hAnsi="Arial" w:cs="Arial"/>
                <w:sz w:val="20"/>
              </w:rPr>
              <w:t xml:space="preserve">“Permit for floodplain development” </w:t>
            </w:r>
          </w:p>
        </w:tc>
        <w:tc>
          <w:tcPr>
            <w:tcW w:w="5755" w:type="dxa"/>
          </w:tcPr>
          <w:p w14:paraId="5C605FDD" w14:textId="2879DEDB" w:rsidR="001E3BF1" w:rsidRPr="00684768" w:rsidRDefault="001E3BF1" w:rsidP="009833CE">
            <w:pPr>
              <w:rPr>
                <w:rFonts w:ascii="Times New Roman" w:hAnsi="Times New Roman"/>
                <w:sz w:val="22"/>
                <w:szCs w:val="22"/>
              </w:rPr>
            </w:pPr>
          </w:p>
        </w:tc>
      </w:tr>
      <w:tr w:rsidR="001E3BF1" w:rsidRPr="00544483" w14:paraId="64EF3B0A" w14:textId="77777777" w:rsidTr="007154D5">
        <w:tc>
          <w:tcPr>
            <w:tcW w:w="3595" w:type="dxa"/>
          </w:tcPr>
          <w:p w14:paraId="5E9892D1" w14:textId="0537EE02" w:rsidR="001E3BF1" w:rsidRPr="00B53C2B" w:rsidRDefault="001E3BF1" w:rsidP="009833CE">
            <w:pPr>
              <w:pStyle w:val="bodytext0"/>
              <w:rPr>
                <w:rFonts w:ascii="Arial" w:hAnsi="Arial" w:cs="Arial"/>
                <w:sz w:val="20"/>
              </w:rPr>
            </w:pPr>
            <w:r w:rsidRPr="00B53C2B">
              <w:rPr>
                <w:rFonts w:ascii="Arial" w:hAnsi="Arial" w:cs="Arial"/>
                <w:sz w:val="20"/>
              </w:rPr>
              <w:t xml:space="preserve">“Recreational vehicle” </w:t>
            </w:r>
          </w:p>
        </w:tc>
        <w:tc>
          <w:tcPr>
            <w:tcW w:w="5755" w:type="dxa"/>
          </w:tcPr>
          <w:p w14:paraId="1E455589" w14:textId="77777777" w:rsidR="001E3BF1" w:rsidRPr="00684768" w:rsidRDefault="001E3BF1" w:rsidP="009833CE">
            <w:pPr>
              <w:rPr>
                <w:rFonts w:ascii="Times New Roman" w:hAnsi="Times New Roman"/>
                <w:sz w:val="22"/>
                <w:szCs w:val="22"/>
              </w:rPr>
            </w:pPr>
          </w:p>
        </w:tc>
      </w:tr>
      <w:tr w:rsidR="001E3BF1" w:rsidRPr="00544483" w14:paraId="245BC42B" w14:textId="77777777" w:rsidTr="007154D5">
        <w:tc>
          <w:tcPr>
            <w:tcW w:w="3595" w:type="dxa"/>
          </w:tcPr>
          <w:p w14:paraId="48B8D968" w14:textId="508A904A" w:rsidR="001E3BF1" w:rsidRPr="00B53C2B" w:rsidRDefault="001E3BF1" w:rsidP="009833CE">
            <w:pPr>
              <w:pStyle w:val="bodytext0"/>
              <w:rPr>
                <w:rFonts w:ascii="Arial" w:hAnsi="Arial" w:cs="Arial"/>
                <w:sz w:val="20"/>
              </w:rPr>
            </w:pPr>
            <w:r w:rsidRPr="00B53C2B">
              <w:rPr>
                <w:rFonts w:ascii="Arial" w:hAnsi="Arial" w:cs="Arial"/>
                <w:sz w:val="20"/>
              </w:rPr>
              <w:t xml:space="preserve">"Riverine" </w:t>
            </w:r>
          </w:p>
        </w:tc>
        <w:tc>
          <w:tcPr>
            <w:tcW w:w="5755" w:type="dxa"/>
          </w:tcPr>
          <w:p w14:paraId="76793E66" w14:textId="77777777" w:rsidR="001E3BF1" w:rsidRPr="00684768" w:rsidRDefault="001E3BF1" w:rsidP="009833CE">
            <w:pPr>
              <w:rPr>
                <w:rFonts w:ascii="Times New Roman" w:hAnsi="Times New Roman"/>
                <w:sz w:val="22"/>
                <w:szCs w:val="22"/>
              </w:rPr>
            </w:pPr>
          </w:p>
        </w:tc>
      </w:tr>
      <w:tr w:rsidR="001E3BF1" w:rsidRPr="00544483" w14:paraId="3771E3EC" w14:textId="77777777" w:rsidTr="007154D5">
        <w:tc>
          <w:tcPr>
            <w:tcW w:w="3595" w:type="dxa"/>
          </w:tcPr>
          <w:p w14:paraId="6F817BDC" w14:textId="79C9888C" w:rsidR="001E3BF1" w:rsidRPr="00B53C2B" w:rsidRDefault="001E3BF1" w:rsidP="009833CE">
            <w:pPr>
              <w:pStyle w:val="bodytext0"/>
              <w:rPr>
                <w:rFonts w:ascii="Arial" w:hAnsi="Arial" w:cs="Arial"/>
                <w:sz w:val="20"/>
              </w:rPr>
            </w:pPr>
            <w:r w:rsidRPr="00B53C2B">
              <w:rPr>
                <w:rFonts w:ascii="Arial" w:hAnsi="Arial" w:cs="Arial"/>
                <w:sz w:val="20"/>
              </w:rPr>
              <w:t xml:space="preserve">"Sand dunes" </w:t>
            </w:r>
          </w:p>
        </w:tc>
        <w:tc>
          <w:tcPr>
            <w:tcW w:w="5755" w:type="dxa"/>
          </w:tcPr>
          <w:p w14:paraId="5579A9BF" w14:textId="77777777" w:rsidR="001E3BF1" w:rsidRPr="00684768" w:rsidRDefault="001E3BF1" w:rsidP="009833CE">
            <w:pPr>
              <w:rPr>
                <w:rFonts w:ascii="Times New Roman" w:hAnsi="Times New Roman"/>
                <w:sz w:val="22"/>
                <w:szCs w:val="22"/>
              </w:rPr>
            </w:pPr>
          </w:p>
        </w:tc>
      </w:tr>
      <w:tr w:rsidR="001E3BF1" w:rsidRPr="00544483" w14:paraId="3D79B225" w14:textId="77777777" w:rsidTr="007154D5">
        <w:tc>
          <w:tcPr>
            <w:tcW w:w="3595" w:type="dxa"/>
          </w:tcPr>
          <w:p w14:paraId="27419EEA" w14:textId="629DAAF0" w:rsidR="001E3BF1" w:rsidRPr="00B53C2B" w:rsidRDefault="001E3BF1" w:rsidP="009833CE">
            <w:pPr>
              <w:pStyle w:val="bodytext0"/>
              <w:rPr>
                <w:rFonts w:ascii="Arial" w:hAnsi="Arial" w:cs="Arial"/>
                <w:sz w:val="20"/>
              </w:rPr>
            </w:pPr>
            <w:r w:rsidRPr="00B53C2B">
              <w:rPr>
                <w:rFonts w:ascii="Arial" w:hAnsi="Arial" w:cs="Arial"/>
                <w:sz w:val="20"/>
              </w:rPr>
              <w:t xml:space="preserve">"Special flood hazard area (SFHA)" </w:t>
            </w:r>
          </w:p>
        </w:tc>
        <w:tc>
          <w:tcPr>
            <w:tcW w:w="5755" w:type="dxa"/>
          </w:tcPr>
          <w:p w14:paraId="1B7A4A1B" w14:textId="77777777" w:rsidR="001E3BF1" w:rsidRPr="00684768" w:rsidRDefault="001E3BF1" w:rsidP="009833CE">
            <w:pPr>
              <w:rPr>
                <w:rFonts w:ascii="Times New Roman" w:hAnsi="Times New Roman"/>
                <w:sz w:val="22"/>
                <w:szCs w:val="22"/>
              </w:rPr>
            </w:pPr>
          </w:p>
        </w:tc>
      </w:tr>
      <w:tr w:rsidR="001E3BF1" w:rsidRPr="00544483" w14:paraId="50CBE7A6" w14:textId="77777777" w:rsidTr="007154D5">
        <w:tc>
          <w:tcPr>
            <w:tcW w:w="3595" w:type="dxa"/>
          </w:tcPr>
          <w:p w14:paraId="00B40219" w14:textId="660ADA7B" w:rsidR="001E3BF1" w:rsidRPr="00B53C2B" w:rsidRDefault="001E3BF1" w:rsidP="009833CE">
            <w:pPr>
              <w:pStyle w:val="bodytext0"/>
              <w:rPr>
                <w:rFonts w:ascii="Arial" w:hAnsi="Arial" w:cs="Arial"/>
                <w:sz w:val="20"/>
              </w:rPr>
            </w:pPr>
            <w:r w:rsidRPr="00B53C2B">
              <w:rPr>
                <w:rFonts w:ascii="Arial" w:hAnsi="Arial" w:cs="Arial"/>
                <w:sz w:val="20"/>
              </w:rPr>
              <w:t xml:space="preserve">“Substantial damage” </w:t>
            </w:r>
          </w:p>
        </w:tc>
        <w:tc>
          <w:tcPr>
            <w:tcW w:w="5755" w:type="dxa"/>
          </w:tcPr>
          <w:p w14:paraId="14C12598"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For guidance, see </w:t>
            </w:r>
            <w:r w:rsidRPr="00684768">
              <w:rPr>
                <w:rFonts w:ascii="Times New Roman" w:hAnsi="Times New Roman"/>
                <w:i/>
                <w:sz w:val="22"/>
                <w:szCs w:val="22"/>
              </w:rPr>
              <w:t>Substantial Improvement/Substantial Damage Desk Reference</w:t>
            </w:r>
            <w:r w:rsidRPr="00684768">
              <w:rPr>
                <w:rFonts w:ascii="Times New Roman" w:hAnsi="Times New Roman"/>
                <w:sz w:val="22"/>
                <w:szCs w:val="22"/>
              </w:rPr>
              <w:t xml:space="preserve"> (FEMA P-758).  </w:t>
            </w:r>
          </w:p>
        </w:tc>
      </w:tr>
      <w:tr w:rsidR="001E3BF1" w:rsidRPr="00544483" w14:paraId="4270BEE3" w14:textId="77777777" w:rsidTr="007154D5">
        <w:tc>
          <w:tcPr>
            <w:tcW w:w="3595" w:type="dxa"/>
          </w:tcPr>
          <w:p w14:paraId="3982AFD2" w14:textId="620F9391" w:rsidR="001E3BF1" w:rsidRPr="00B53C2B" w:rsidRDefault="001E3BF1" w:rsidP="009833CE">
            <w:pPr>
              <w:pStyle w:val="bodytext0"/>
              <w:rPr>
                <w:rFonts w:ascii="Arial" w:hAnsi="Arial" w:cs="Arial"/>
                <w:sz w:val="20"/>
              </w:rPr>
            </w:pPr>
            <w:r w:rsidRPr="00B53C2B">
              <w:rPr>
                <w:rFonts w:ascii="Arial" w:hAnsi="Arial" w:cs="Arial"/>
                <w:sz w:val="20"/>
              </w:rPr>
              <w:t xml:space="preserve">“Substantial improvement” </w:t>
            </w:r>
          </w:p>
        </w:tc>
        <w:tc>
          <w:tcPr>
            <w:tcW w:w="5755" w:type="dxa"/>
          </w:tcPr>
          <w:p w14:paraId="659FEBA5"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For guidance, see </w:t>
            </w:r>
            <w:r w:rsidRPr="00684768">
              <w:rPr>
                <w:rFonts w:ascii="Times New Roman" w:hAnsi="Times New Roman"/>
                <w:i/>
                <w:sz w:val="22"/>
                <w:szCs w:val="22"/>
              </w:rPr>
              <w:t>Substantial Improvement/Substantial Damage Desk Reference</w:t>
            </w:r>
            <w:r w:rsidRPr="00684768">
              <w:rPr>
                <w:rFonts w:ascii="Times New Roman" w:hAnsi="Times New Roman"/>
                <w:sz w:val="22"/>
                <w:szCs w:val="22"/>
              </w:rPr>
              <w:t xml:space="preserve"> (FEMA P-758).  </w:t>
            </w:r>
          </w:p>
          <w:p w14:paraId="43200969" w14:textId="77777777" w:rsidR="001E3BF1" w:rsidRPr="00684768" w:rsidRDefault="001E3BF1" w:rsidP="009833CE">
            <w:pPr>
              <w:rPr>
                <w:rFonts w:ascii="Times New Roman" w:hAnsi="Times New Roman"/>
                <w:b/>
                <w:sz w:val="22"/>
                <w:szCs w:val="22"/>
              </w:rPr>
            </w:pPr>
          </w:p>
          <w:p w14:paraId="3F15CD46" w14:textId="10D7B2E3"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Communities that elect to handle historic structures by variance (see </w:t>
            </w:r>
            <w:r w:rsidR="00B942B2" w:rsidRPr="00684768">
              <w:rPr>
                <w:rFonts w:ascii="Times New Roman" w:hAnsi="Times New Roman"/>
                <w:sz w:val="22"/>
                <w:szCs w:val="22"/>
              </w:rPr>
              <w:t>Sec.</w:t>
            </w:r>
            <w:r w:rsidRPr="00684768">
              <w:rPr>
                <w:rFonts w:ascii="Times New Roman" w:hAnsi="Times New Roman"/>
                <w:sz w:val="22"/>
                <w:szCs w:val="22"/>
              </w:rPr>
              <w:t xml:space="preserve"> 107</w:t>
            </w:r>
            <w:r w:rsidR="00264FF8" w:rsidRPr="00684768">
              <w:rPr>
                <w:rFonts w:ascii="Times New Roman" w:hAnsi="Times New Roman"/>
                <w:sz w:val="22"/>
                <w:szCs w:val="22"/>
              </w:rPr>
              <w:t>-</w:t>
            </w:r>
            <w:r w:rsidRPr="00684768">
              <w:rPr>
                <w:rFonts w:ascii="Times New Roman" w:hAnsi="Times New Roman"/>
                <w:sz w:val="22"/>
                <w:szCs w:val="22"/>
              </w:rPr>
              <w:t xml:space="preserve">5) should remove item (2).  The benefit of handling by variance is the requirement that variances be the minimum necessary, which provides the opportunity to require some measures to minimize future flood damage.  This approach is consistent with the overall intent of preserving cultural and historic resources.  </w:t>
            </w:r>
          </w:p>
        </w:tc>
      </w:tr>
      <w:tr w:rsidR="001E3BF1" w:rsidRPr="00544483" w14:paraId="2CCD85FB" w14:textId="77777777" w:rsidTr="007154D5">
        <w:tc>
          <w:tcPr>
            <w:tcW w:w="3595" w:type="dxa"/>
          </w:tcPr>
          <w:p w14:paraId="7A57D6BD" w14:textId="437DE7B8" w:rsidR="001E3BF1" w:rsidRPr="00B53C2B" w:rsidRDefault="001E3BF1" w:rsidP="009833CE">
            <w:pPr>
              <w:pStyle w:val="bodytext0"/>
              <w:rPr>
                <w:rFonts w:ascii="Arial" w:hAnsi="Arial" w:cs="Arial"/>
                <w:sz w:val="20"/>
              </w:rPr>
            </w:pPr>
            <w:r w:rsidRPr="00B53C2B">
              <w:rPr>
                <w:rFonts w:ascii="Arial" w:hAnsi="Arial" w:cs="Arial"/>
                <w:sz w:val="20"/>
              </w:rPr>
              <w:t xml:space="preserve">“Utility and Miscellaneous Group U” </w:t>
            </w:r>
          </w:p>
        </w:tc>
        <w:tc>
          <w:tcPr>
            <w:tcW w:w="5755" w:type="dxa"/>
          </w:tcPr>
          <w:p w14:paraId="16D60D6B" w14:textId="496B8BD2" w:rsidR="001E3BF1" w:rsidRPr="00684768" w:rsidRDefault="00264FF8" w:rsidP="00217978">
            <w:pPr>
              <w:rPr>
                <w:rFonts w:ascii="Times New Roman" w:hAnsi="Times New Roman"/>
                <w:sz w:val="22"/>
                <w:szCs w:val="22"/>
              </w:rPr>
            </w:pPr>
            <w:r w:rsidRPr="00684768">
              <w:rPr>
                <w:rFonts w:ascii="Times New Roman" w:hAnsi="Times New Roman"/>
                <w:sz w:val="22"/>
                <w:szCs w:val="22"/>
              </w:rPr>
              <w:t xml:space="preserve">See </w:t>
            </w:r>
            <w:r w:rsidR="00FA0886">
              <w:rPr>
                <w:rFonts w:ascii="Times New Roman" w:hAnsi="Times New Roman"/>
                <w:sz w:val="22"/>
                <w:szCs w:val="22"/>
              </w:rPr>
              <w:t>CCR Title 24</w:t>
            </w:r>
            <w:r w:rsidRPr="00684768">
              <w:rPr>
                <w:rFonts w:ascii="Times New Roman" w:hAnsi="Times New Roman"/>
                <w:sz w:val="22"/>
                <w:szCs w:val="22"/>
              </w:rPr>
              <w:t xml:space="preserve"> </w:t>
            </w:r>
            <w:r w:rsidR="00631587">
              <w:rPr>
                <w:rFonts w:ascii="Times New Roman" w:hAnsi="Times New Roman"/>
                <w:sz w:val="22"/>
                <w:szCs w:val="22"/>
              </w:rPr>
              <w:t xml:space="preserve">Part 2 </w:t>
            </w:r>
            <w:r w:rsidRPr="00684768">
              <w:rPr>
                <w:rFonts w:ascii="Times New Roman" w:hAnsi="Times New Roman"/>
                <w:sz w:val="22"/>
                <w:szCs w:val="22"/>
              </w:rPr>
              <w:t>Sec. 312.</w:t>
            </w:r>
          </w:p>
        </w:tc>
      </w:tr>
      <w:tr w:rsidR="001E3BF1" w:rsidRPr="00544483" w14:paraId="7A669B59" w14:textId="77777777" w:rsidTr="007154D5">
        <w:tc>
          <w:tcPr>
            <w:tcW w:w="3595" w:type="dxa"/>
          </w:tcPr>
          <w:p w14:paraId="6399CC4B" w14:textId="449F7699" w:rsidR="001E3BF1" w:rsidRPr="00B53C2B" w:rsidRDefault="001E3BF1" w:rsidP="009833CE">
            <w:pPr>
              <w:pStyle w:val="bodytext0"/>
              <w:rPr>
                <w:rFonts w:ascii="Arial" w:hAnsi="Arial" w:cs="Arial"/>
                <w:sz w:val="20"/>
              </w:rPr>
            </w:pPr>
            <w:r w:rsidRPr="00B53C2B">
              <w:rPr>
                <w:rFonts w:ascii="Arial" w:hAnsi="Arial" w:cs="Arial"/>
                <w:sz w:val="20"/>
              </w:rPr>
              <w:t xml:space="preserve">“Variance” </w:t>
            </w:r>
          </w:p>
        </w:tc>
        <w:tc>
          <w:tcPr>
            <w:tcW w:w="5755" w:type="dxa"/>
          </w:tcPr>
          <w:p w14:paraId="1E3F387B" w14:textId="77777777" w:rsidR="001E3BF1" w:rsidRPr="00684768" w:rsidRDefault="001E3BF1" w:rsidP="009833CE">
            <w:pPr>
              <w:rPr>
                <w:rFonts w:ascii="Times New Roman" w:hAnsi="Times New Roman"/>
                <w:sz w:val="22"/>
                <w:szCs w:val="22"/>
              </w:rPr>
            </w:pPr>
          </w:p>
        </w:tc>
      </w:tr>
      <w:tr w:rsidR="001E3BF1" w:rsidRPr="00544483" w14:paraId="1A7A501A" w14:textId="77777777" w:rsidTr="007154D5">
        <w:tc>
          <w:tcPr>
            <w:tcW w:w="3595" w:type="dxa"/>
          </w:tcPr>
          <w:p w14:paraId="4D62AF46" w14:textId="6BE9928D" w:rsidR="001E3BF1" w:rsidRPr="00B53C2B" w:rsidRDefault="001E3BF1" w:rsidP="009833CE">
            <w:pPr>
              <w:pStyle w:val="bodytext0"/>
              <w:rPr>
                <w:rFonts w:ascii="Arial" w:hAnsi="Arial" w:cs="Arial"/>
                <w:sz w:val="20"/>
              </w:rPr>
            </w:pPr>
            <w:r w:rsidRPr="00B53C2B">
              <w:rPr>
                <w:rFonts w:ascii="Arial" w:hAnsi="Arial" w:cs="Arial"/>
                <w:sz w:val="20"/>
              </w:rPr>
              <w:t xml:space="preserve">“Violation” </w:t>
            </w:r>
          </w:p>
        </w:tc>
        <w:tc>
          <w:tcPr>
            <w:tcW w:w="5755" w:type="dxa"/>
          </w:tcPr>
          <w:p w14:paraId="5DEAF9B4" w14:textId="77777777" w:rsidR="001E3BF1" w:rsidRPr="00684768" w:rsidRDefault="001E3BF1" w:rsidP="009833CE">
            <w:pPr>
              <w:rPr>
                <w:rFonts w:ascii="Times New Roman" w:hAnsi="Times New Roman"/>
                <w:sz w:val="22"/>
                <w:szCs w:val="22"/>
              </w:rPr>
            </w:pPr>
          </w:p>
        </w:tc>
      </w:tr>
      <w:tr w:rsidR="001E3BF1" w:rsidRPr="00544483" w14:paraId="09ECA20C" w14:textId="77777777" w:rsidTr="007154D5">
        <w:tc>
          <w:tcPr>
            <w:tcW w:w="3595" w:type="dxa"/>
          </w:tcPr>
          <w:p w14:paraId="615FA386" w14:textId="1DDC45B3" w:rsidR="001E3BF1" w:rsidRPr="00B53C2B" w:rsidRDefault="001E3BF1" w:rsidP="009833CE">
            <w:pPr>
              <w:pStyle w:val="bodytext0"/>
              <w:rPr>
                <w:rFonts w:ascii="Arial" w:hAnsi="Arial" w:cs="Arial"/>
                <w:sz w:val="20"/>
              </w:rPr>
            </w:pPr>
            <w:r w:rsidRPr="00B53C2B">
              <w:rPr>
                <w:rFonts w:ascii="Arial" w:hAnsi="Arial" w:cs="Arial"/>
                <w:sz w:val="20"/>
              </w:rPr>
              <w:t xml:space="preserve">“Watercourse” </w:t>
            </w:r>
          </w:p>
        </w:tc>
        <w:tc>
          <w:tcPr>
            <w:tcW w:w="5755" w:type="dxa"/>
          </w:tcPr>
          <w:p w14:paraId="2D1140B8" w14:textId="77777777" w:rsidR="001E3BF1" w:rsidRPr="00684768" w:rsidRDefault="001E3BF1" w:rsidP="009833CE">
            <w:pPr>
              <w:rPr>
                <w:rFonts w:ascii="Times New Roman" w:hAnsi="Times New Roman"/>
                <w:sz w:val="22"/>
                <w:szCs w:val="22"/>
              </w:rPr>
            </w:pPr>
          </w:p>
        </w:tc>
      </w:tr>
      <w:tr w:rsidR="00C3738F" w:rsidRPr="00544483" w14:paraId="229DD63A" w14:textId="77777777" w:rsidTr="007154D5">
        <w:tc>
          <w:tcPr>
            <w:tcW w:w="3595" w:type="dxa"/>
            <w:shd w:val="clear" w:color="auto" w:fill="D9D9D9" w:themeFill="background1" w:themeFillShade="D9"/>
          </w:tcPr>
          <w:p w14:paraId="5611599C" w14:textId="16B133FA" w:rsidR="00C3738F" w:rsidRPr="00B53C2B" w:rsidRDefault="0055644E" w:rsidP="009833CE">
            <w:pPr>
              <w:pStyle w:val="bodytext0"/>
              <w:rPr>
                <w:rFonts w:ascii="Arial" w:hAnsi="Arial" w:cs="Arial"/>
                <w:sz w:val="20"/>
              </w:rPr>
            </w:pPr>
            <w:r w:rsidRPr="00B53C2B">
              <w:rPr>
                <w:rFonts w:ascii="Arial" w:hAnsi="Arial" w:cs="Arial"/>
                <w:sz w:val="20"/>
              </w:rPr>
              <w:t>PART</w:t>
            </w:r>
            <w:r w:rsidR="00C3738F" w:rsidRPr="00B53C2B">
              <w:rPr>
                <w:rFonts w:ascii="Arial" w:hAnsi="Arial" w:cs="Arial"/>
                <w:sz w:val="20"/>
              </w:rPr>
              <w:t xml:space="preserve"> III. – FLOOD RESISTANT DEVELOPMENT</w:t>
            </w:r>
          </w:p>
        </w:tc>
        <w:tc>
          <w:tcPr>
            <w:tcW w:w="5755" w:type="dxa"/>
            <w:shd w:val="clear" w:color="auto" w:fill="D9D9D9" w:themeFill="background1" w:themeFillShade="D9"/>
          </w:tcPr>
          <w:p w14:paraId="72A798CD" w14:textId="77777777" w:rsidR="00C3738F" w:rsidRPr="00684768" w:rsidRDefault="00C3738F" w:rsidP="009833CE">
            <w:pPr>
              <w:rPr>
                <w:rFonts w:ascii="Times New Roman" w:hAnsi="Times New Roman"/>
                <w:bCs/>
                <w:sz w:val="22"/>
                <w:szCs w:val="22"/>
              </w:rPr>
            </w:pPr>
          </w:p>
        </w:tc>
      </w:tr>
      <w:tr w:rsidR="0055644E" w:rsidRPr="00544483" w14:paraId="3233532F" w14:textId="77777777" w:rsidTr="007154D5">
        <w:tc>
          <w:tcPr>
            <w:tcW w:w="3595" w:type="dxa"/>
            <w:shd w:val="clear" w:color="auto" w:fill="D9D9D9" w:themeFill="background1" w:themeFillShade="D9"/>
          </w:tcPr>
          <w:p w14:paraId="1C303C53" w14:textId="2045247E" w:rsidR="0055644E" w:rsidRPr="00B53C2B" w:rsidRDefault="0055644E" w:rsidP="009833CE">
            <w:pPr>
              <w:pStyle w:val="bodytext0"/>
              <w:rPr>
                <w:rFonts w:ascii="Arial" w:hAnsi="Arial" w:cs="Arial"/>
                <w:sz w:val="20"/>
              </w:rPr>
            </w:pPr>
            <w:r w:rsidRPr="00B53C2B">
              <w:rPr>
                <w:rFonts w:ascii="Arial" w:hAnsi="Arial" w:cs="Arial"/>
                <w:sz w:val="20"/>
              </w:rPr>
              <w:t>ARTICLE 301 BUILDINGS AND STRUCTURES</w:t>
            </w:r>
          </w:p>
        </w:tc>
        <w:tc>
          <w:tcPr>
            <w:tcW w:w="5755" w:type="dxa"/>
            <w:shd w:val="clear" w:color="auto" w:fill="D9D9D9" w:themeFill="background1" w:themeFillShade="D9"/>
          </w:tcPr>
          <w:p w14:paraId="0186FA0C" w14:textId="77777777" w:rsidR="0055644E" w:rsidRPr="00684768" w:rsidRDefault="0055644E" w:rsidP="009833CE">
            <w:pPr>
              <w:rPr>
                <w:rFonts w:ascii="Times New Roman" w:hAnsi="Times New Roman"/>
                <w:bCs/>
                <w:sz w:val="22"/>
                <w:szCs w:val="22"/>
              </w:rPr>
            </w:pPr>
          </w:p>
        </w:tc>
      </w:tr>
      <w:tr w:rsidR="0055644E" w:rsidRPr="00544483" w14:paraId="2195E4B1" w14:textId="77777777" w:rsidTr="007154D5">
        <w:tc>
          <w:tcPr>
            <w:tcW w:w="3595" w:type="dxa"/>
          </w:tcPr>
          <w:p w14:paraId="760B0E16" w14:textId="6770410B" w:rsidR="0055644E" w:rsidRPr="00B53C2B" w:rsidRDefault="0055644E" w:rsidP="009833CE">
            <w:pPr>
              <w:pStyle w:val="bodytext0"/>
              <w:rPr>
                <w:rFonts w:ascii="Arial" w:hAnsi="Arial" w:cs="Arial"/>
                <w:sz w:val="20"/>
              </w:rPr>
            </w:pPr>
            <w:r w:rsidRPr="00B53C2B">
              <w:rPr>
                <w:rFonts w:ascii="Arial" w:hAnsi="Arial" w:cs="Arial"/>
                <w:sz w:val="20"/>
              </w:rPr>
              <w:t xml:space="preserve">Sec. 301-1. - Requirements for buildings and structures in flood hazard areas. </w:t>
            </w:r>
          </w:p>
        </w:tc>
        <w:tc>
          <w:tcPr>
            <w:tcW w:w="5755" w:type="dxa"/>
          </w:tcPr>
          <w:p w14:paraId="2128496F" w14:textId="3DDFD2ED" w:rsidR="0055644E" w:rsidRPr="00684768" w:rsidRDefault="0055644E" w:rsidP="00295F10">
            <w:pPr>
              <w:rPr>
                <w:rFonts w:ascii="Times New Roman" w:hAnsi="Times New Roman"/>
                <w:sz w:val="22"/>
                <w:szCs w:val="22"/>
              </w:rPr>
            </w:pPr>
            <w:r w:rsidRPr="00684768">
              <w:rPr>
                <w:rFonts w:ascii="Times New Roman" w:hAnsi="Times New Roman"/>
                <w:sz w:val="22"/>
                <w:szCs w:val="22"/>
              </w:rPr>
              <w:t xml:space="preserve">This reminds users the requirements for buildings </w:t>
            </w:r>
            <w:r w:rsidR="00264FF8" w:rsidRPr="00684768">
              <w:rPr>
                <w:rFonts w:ascii="Times New Roman" w:hAnsi="Times New Roman"/>
                <w:sz w:val="22"/>
                <w:szCs w:val="22"/>
              </w:rPr>
              <w:t xml:space="preserve">and structures </w:t>
            </w:r>
            <w:r w:rsidRPr="00684768">
              <w:rPr>
                <w:rFonts w:ascii="Times New Roman" w:hAnsi="Times New Roman"/>
                <w:sz w:val="22"/>
                <w:szCs w:val="22"/>
              </w:rPr>
              <w:t xml:space="preserve">are in the </w:t>
            </w:r>
            <w:r w:rsidR="00FA0886">
              <w:rPr>
                <w:rFonts w:ascii="Times New Roman" w:hAnsi="Times New Roman"/>
                <w:sz w:val="22"/>
                <w:szCs w:val="22"/>
              </w:rPr>
              <w:t>CCR Title 24</w:t>
            </w:r>
            <w:r w:rsidRPr="00684768">
              <w:rPr>
                <w:rFonts w:ascii="Times New Roman" w:hAnsi="Times New Roman"/>
                <w:sz w:val="22"/>
                <w:szCs w:val="22"/>
              </w:rPr>
              <w:t xml:space="preserve">.  </w:t>
            </w:r>
          </w:p>
        </w:tc>
      </w:tr>
      <w:tr w:rsidR="0055644E" w:rsidRPr="00544483" w14:paraId="4988B588" w14:textId="77777777" w:rsidTr="007154D5">
        <w:tc>
          <w:tcPr>
            <w:tcW w:w="3595" w:type="dxa"/>
          </w:tcPr>
          <w:p w14:paraId="0D230694" w14:textId="53FF0FBC" w:rsidR="0055644E" w:rsidRPr="00B53C2B" w:rsidRDefault="0055644E" w:rsidP="00631587">
            <w:pPr>
              <w:pStyle w:val="bodytext0"/>
              <w:rPr>
                <w:rFonts w:ascii="Arial" w:hAnsi="Arial" w:cs="Arial"/>
                <w:sz w:val="20"/>
              </w:rPr>
            </w:pPr>
            <w:r w:rsidRPr="00B53C2B">
              <w:rPr>
                <w:rFonts w:ascii="Arial" w:hAnsi="Arial" w:cs="Arial"/>
                <w:sz w:val="20"/>
              </w:rPr>
              <w:t xml:space="preserve">Sec. 301-2. </w:t>
            </w:r>
            <w:r w:rsidR="00083D43">
              <w:rPr>
                <w:rFonts w:ascii="Arial" w:hAnsi="Arial" w:cs="Arial"/>
                <w:sz w:val="20"/>
              </w:rPr>
              <w:t>–</w:t>
            </w:r>
            <w:r w:rsidRPr="00B53C2B">
              <w:rPr>
                <w:rFonts w:ascii="Arial" w:hAnsi="Arial" w:cs="Arial"/>
                <w:sz w:val="20"/>
              </w:rPr>
              <w:t xml:space="preserve"> </w:t>
            </w:r>
            <w:r w:rsidR="00083D43">
              <w:rPr>
                <w:rFonts w:ascii="Arial" w:hAnsi="Arial" w:cs="Arial"/>
                <w:sz w:val="20"/>
              </w:rPr>
              <w:t>Detached g</w:t>
            </w:r>
            <w:r w:rsidRPr="00B53C2B">
              <w:rPr>
                <w:rFonts w:ascii="Arial" w:hAnsi="Arial" w:cs="Arial"/>
                <w:sz w:val="20"/>
              </w:rPr>
              <w:t xml:space="preserve">arages and accessory </w:t>
            </w:r>
            <w:r w:rsidR="00631587">
              <w:rPr>
                <w:rFonts w:ascii="Arial" w:hAnsi="Arial" w:cs="Arial"/>
                <w:sz w:val="20"/>
              </w:rPr>
              <w:t xml:space="preserve">storage </w:t>
            </w:r>
            <w:r w:rsidRPr="00B53C2B">
              <w:rPr>
                <w:rFonts w:ascii="Arial" w:hAnsi="Arial" w:cs="Arial"/>
                <w:sz w:val="20"/>
              </w:rPr>
              <w:t xml:space="preserve">structures. </w:t>
            </w:r>
          </w:p>
        </w:tc>
        <w:tc>
          <w:tcPr>
            <w:tcW w:w="5755" w:type="dxa"/>
          </w:tcPr>
          <w:p w14:paraId="13C00B93" w14:textId="13349419" w:rsidR="0055644E" w:rsidRPr="00684768" w:rsidRDefault="00037BAB" w:rsidP="009833CE">
            <w:pPr>
              <w:rPr>
                <w:rFonts w:ascii="Times New Roman" w:hAnsi="Times New Roman"/>
                <w:sz w:val="22"/>
                <w:szCs w:val="22"/>
              </w:rPr>
            </w:pPr>
            <w:r w:rsidRPr="00684768">
              <w:rPr>
                <w:rFonts w:ascii="Times New Roman" w:hAnsi="Times New Roman"/>
                <w:sz w:val="22"/>
                <w:szCs w:val="22"/>
              </w:rPr>
              <w:t>The size limits specified are approved by the FEMA Region 9 office and are consistent with FEMA Policy #104-008-03.</w:t>
            </w:r>
          </w:p>
        </w:tc>
      </w:tr>
      <w:tr w:rsidR="0055644E" w:rsidRPr="00544483" w14:paraId="375B045F" w14:textId="77777777" w:rsidTr="007154D5">
        <w:tc>
          <w:tcPr>
            <w:tcW w:w="3595" w:type="dxa"/>
          </w:tcPr>
          <w:p w14:paraId="0E732B14" w14:textId="5CA028FD" w:rsidR="0055644E" w:rsidRPr="00B53C2B" w:rsidRDefault="0055644E" w:rsidP="009833CE">
            <w:pPr>
              <w:pStyle w:val="bodytext0"/>
              <w:rPr>
                <w:rFonts w:ascii="Arial" w:hAnsi="Arial" w:cs="Arial"/>
                <w:sz w:val="20"/>
              </w:rPr>
            </w:pPr>
            <w:r w:rsidRPr="00B53C2B">
              <w:rPr>
                <w:rFonts w:ascii="Arial" w:hAnsi="Arial" w:cs="Arial"/>
                <w:sz w:val="20"/>
              </w:rPr>
              <w:t xml:space="preserve">Sec. 301-3. - Utility and Miscellaneous Group U. </w:t>
            </w:r>
          </w:p>
        </w:tc>
        <w:tc>
          <w:tcPr>
            <w:tcW w:w="5755" w:type="dxa"/>
          </w:tcPr>
          <w:p w14:paraId="73484A65" w14:textId="63222C4A" w:rsidR="0055644E" w:rsidRPr="00684768" w:rsidRDefault="0055644E" w:rsidP="009833CE">
            <w:pPr>
              <w:rPr>
                <w:rFonts w:ascii="Times New Roman" w:hAnsi="Times New Roman"/>
                <w:sz w:val="22"/>
                <w:szCs w:val="22"/>
              </w:rPr>
            </w:pPr>
          </w:p>
        </w:tc>
      </w:tr>
      <w:tr w:rsidR="0055644E" w:rsidRPr="00544483" w14:paraId="34700AA8" w14:textId="77777777" w:rsidTr="007154D5">
        <w:tc>
          <w:tcPr>
            <w:tcW w:w="3595" w:type="dxa"/>
            <w:shd w:val="clear" w:color="auto" w:fill="D9D9D9" w:themeFill="background1" w:themeFillShade="D9"/>
          </w:tcPr>
          <w:p w14:paraId="39C377C5" w14:textId="3D76D8DF" w:rsidR="0055644E" w:rsidRPr="00B53C2B" w:rsidRDefault="0055644E" w:rsidP="009833CE">
            <w:pPr>
              <w:pStyle w:val="bodytext0"/>
              <w:rPr>
                <w:rFonts w:ascii="Arial" w:hAnsi="Arial" w:cs="Arial"/>
                <w:sz w:val="20"/>
              </w:rPr>
            </w:pPr>
            <w:r w:rsidRPr="00B53C2B">
              <w:rPr>
                <w:rFonts w:ascii="Arial" w:hAnsi="Arial" w:cs="Arial"/>
                <w:sz w:val="20"/>
              </w:rPr>
              <w:t>ARTICLE 302 SUBDIVISIONS</w:t>
            </w:r>
          </w:p>
        </w:tc>
        <w:tc>
          <w:tcPr>
            <w:tcW w:w="5755" w:type="dxa"/>
            <w:shd w:val="clear" w:color="auto" w:fill="D9D9D9" w:themeFill="background1" w:themeFillShade="D9"/>
          </w:tcPr>
          <w:p w14:paraId="1AD69071" w14:textId="77777777" w:rsidR="0055644E" w:rsidRPr="00684768" w:rsidRDefault="0055644E" w:rsidP="009833CE">
            <w:pPr>
              <w:rPr>
                <w:rFonts w:ascii="Times New Roman" w:hAnsi="Times New Roman"/>
                <w:bCs/>
                <w:sz w:val="22"/>
                <w:szCs w:val="22"/>
              </w:rPr>
            </w:pPr>
          </w:p>
        </w:tc>
      </w:tr>
      <w:tr w:rsidR="0055644E" w:rsidRPr="00544483" w14:paraId="31185187" w14:textId="77777777" w:rsidTr="007154D5">
        <w:tc>
          <w:tcPr>
            <w:tcW w:w="3595" w:type="dxa"/>
          </w:tcPr>
          <w:p w14:paraId="49558D12" w14:textId="01154649" w:rsidR="0055644E" w:rsidRPr="00B53C2B" w:rsidRDefault="0055644E" w:rsidP="009833CE">
            <w:pPr>
              <w:pStyle w:val="bodytext0"/>
              <w:rPr>
                <w:rFonts w:ascii="Arial" w:hAnsi="Arial" w:cs="Arial"/>
                <w:sz w:val="20"/>
              </w:rPr>
            </w:pPr>
            <w:r w:rsidRPr="00B53C2B">
              <w:rPr>
                <w:rFonts w:ascii="Arial" w:hAnsi="Arial" w:cs="Arial"/>
                <w:sz w:val="20"/>
              </w:rPr>
              <w:t xml:space="preserve">Sec. 302-1. - Minimum requirements. </w:t>
            </w:r>
          </w:p>
        </w:tc>
        <w:tc>
          <w:tcPr>
            <w:tcW w:w="5755" w:type="dxa"/>
          </w:tcPr>
          <w:p w14:paraId="7211D4A9" w14:textId="77777777" w:rsidR="0055644E" w:rsidRPr="00684768" w:rsidRDefault="0055644E" w:rsidP="009833CE">
            <w:pPr>
              <w:rPr>
                <w:rFonts w:ascii="Times New Roman" w:hAnsi="Times New Roman"/>
                <w:bCs/>
                <w:sz w:val="22"/>
                <w:szCs w:val="22"/>
              </w:rPr>
            </w:pPr>
          </w:p>
        </w:tc>
      </w:tr>
      <w:tr w:rsidR="0055644E" w:rsidRPr="00544483" w14:paraId="0098ECF3" w14:textId="77777777" w:rsidTr="007154D5">
        <w:tc>
          <w:tcPr>
            <w:tcW w:w="3595" w:type="dxa"/>
          </w:tcPr>
          <w:p w14:paraId="0CFC84E2" w14:textId="3C717FEA" w:rsidR="0055644E" w:rsidRPr="00B53C2B" w:rsidRDefault="0055644E" w:rsidP="009833CE">
            <w:pPr>
              <w:pStyle w:val="bodytext0"/>
              <w:rPr>
                <w:rFonts w:ascii="Arial" w:hAnsi="Arial" w:cs="Arial"/>
                <w:sz w:val="20"/>
              </w:rPr>
            </w:pPr>
            <w:r w:rsidRPr="00B53C2B">
              <w:rPr>
                <w:rFonts w:ascii="Arial" w:hAnsi="Arial" w:cs="Arial"/>
                <w:sz w:val="20"/>
              </w:rPr>
              <w:t xml:space="preserve">Sec. 302-2. - Subdivision requirements. </w:t>
            </w:r>
          </w:p>
        </w:tc>
        <w:tc>
          <w:tcPr>
            <w:tcW w:w="5755" w:type="dxa"/>
          </w:tcPr>
          <w:p w14:paraId="4E82879A" w14:textId="406BAC29" w:rsidR="0055644E" w:rsidRPr="00684768" w:rsidRDefault="0055644E" w:rsidP="009833CE">
            <w:pPr>
              <w:rPr>
                <w:rFonts w:ascii="Times New Roman" w:hAnsi="Times New Roman"/>
                <w:bCs/>
                <w:sz w:val="22"/>
                <w:szCs w:val="22"/>
              </w:rPr>
            </w:pPr>
          </w:p>
        </w:tc>
      </w:tr>
      <w:tr w:rsidR="0055644E" w:rsidRPr="00544483" w14:paraId="4C18AAFC" w14:textId="77777777" w:rsidTr="007154D5">
        <w:tc>
          <w:tcPr>
            <w:tcW w:w="3595" w:type="dxa"/>
            <w:shd w:val="clear" w:color="auto" w:fill="D9D9D9" w:themeFill="background1" w:themeFillShade="D9"/>
          </w:tcPr>
          <w:p w14:paraId="05C6DD21" w14:textId="393348A9" w:rsidR="0055644E" w:rsidRPr="00B53C2B" w:rsidRDefault="0055644E" w:rsidP="009833CE">
            <w:pPr>
              <w:pStyle w:val="bodytext0"/>
              <w:rPr>
                <w:rFonts w:ascii="Arial" w:hAnsi="Arial" w:cs="Arial"/>
                <w:sz w:val="20"/>
              </w:rPr>
            </w:pPr>
            <w:r w:rsidRPr="00B53C2B">
              <w:rPr>
                <w:rFonts w:ascii="Arial" w:hAnsi="Arial" w:cs="Arial"/>
                <w:sz w:val="20"/>
              </w:rPr>
              <w:t>ARTICLE 303 SITE IMPROVEMENTS, UTILITIES AND LIMITATIONS</w:t>
            </w:r>
          </w:p>
        </w:tc>
        <w:tc>
          <w:tcPr>
            <w:tcW w:w="5755" w:type="dxa"/>
            <w:shd w:val="clear" w:color="auto" w:fill="D9D9D9" w:themeFill="background1" w:themeFillShade="D9"/>
          </w:tcPr>
          <w:p w14:paraId="391DECF8" w14:textId="77777777" w:rsidR="0055644E" w:rsidRPr="00684768" w:rsidRDefault="0055644E" w:rsidP="009833CE">
            <w:pPr>
              <w:rPr>
                <w:rFonts w:ascii="Times New Roman" w:hAnsi="Times New Roman"/>
                <w:bCs/>
                <w:sz w:val="22"/>
                <w:szCs w:val="22"/>
              </w:rPr>
            </w:pPr>
          </w:p>
        </w:tc>
      </w:tr>
      <w:tr w:rsidR="0055644E" w:rsidRPr="00544483" w14:paraId="6F085EAC" w14:textId="77777777" w:rsidTr="007154D5">
        <w:tc>
          <w:tcPr>
            <w:tcW w:w="3595" w:type="dxa"/>
          </w:tcPr>
          <w:p w14:paraId="69646BAC" w14:textId="1EAC2061" w:rsidR="0055644E" w:rsidRPr="00B53C2B" w:rsidRDefault="0055644E" w:rsidP="009833CE">
            <w:pPr>
              <w:pStyle w:val="bodytext0"/>
              <w:rPr>
                <w:rFonts w:ascii="Arial" w:hAnsi="Arial" w:cs="Arial"/>
                <w:sz w:val="20"/>
              </w:rPr>
            </w:pPr>
            <w:r w:rsidRPr="00B53C2B">
              <w:rPr>
                <w:rFonts w:ascii="Arial" w:hAnsi="Arial" w:cs="Arial"/>
                <w:sz w:val="20"/>
              </w:rPr>
              <w:t xml:space="preserve">Sec. 303-1. - Minimum requirements. </w:t>
            </w:r>
          </w:p>
        </w:tc>
        <w:tc>
          <w:tcPr>
            <w:tcW w:w="5755" w:type="dxa"/>
          </w:tcPr>
          <w:p w14:paraId="4C83956D" w14:textId="26A3F854" w:rsidR="0055644E" w:rsidRPr="00684768" w:rsidRDefault="0055644E" w:rsidP="009833CE">
            <w:pPr>
              <w:rPr>
                <w:rFonts w:ascii="Times New Roman" w:hAnsi="Times New Roman"/>
                <w:bCs/>
                <w:sz w:val="22"/>
                <w:szCs w:val="22"/>
              </w:rPr>
            </w:pPr>
            <w:r w:rsidRPr="00684768">
              <w:rPr>
                <w:rFonts w:ascii="Times New Roman" w:hAnsi="Times New Roman"/>
                <w:sz w:val="22"/>
                <w:szCs w:val="22"/>
              </w:rPr>
              <w:t xml:space="preserve">Although these requirements are the same as </w:t>
            </w:r>
            <w:r w:rsidR="00B942B2" w:rsidRPr="00684768">
              <w:rPr>
                <w:rFonts w:ascii="Times New Roman" w:hAnsi="Times New Roman"/>
                <w:sz w:val="22"/>
                <w:szCs w:val="22"/>
              </w:rPr>
              <w:t>Sec.</w:t>
            </w:r>
            <w:r w:rsidRPr="00684768">
              <w:rPr>
                <w:rFonts w:ascii="Times New Roman" w:hAnsi="Times New Roman"/>
                <w:sz w:val="22"/>
                <w:szCs w:val="22"/>
              </w:rPr>
              <w:t xml:space="preserve"> 302</w:t>
            </w:r>
            <w:r w:rsidR="00264FF8" w:rsidRPr="00684768">
              <w:rPr>
                <w:rFonts w:ascii="Times New Roman" w:hAnsi="Times New Roman"/>
                <w:sz w:val="22"/>
                <w:szCs w:val="22"/>
              </w:rPr>
              <w:t>-</w:t>
            </w:r>
            <w:r w:rsidRPr="00684768">
              <w:rPr>
                <w:rFonts w:ascii="Times New Roman" w:hAnsi="Times New Roman"/>
                <w:sz w:val="22"/>
                <w:szCs w:val="22"/>
              </w:rPr>
              <w:t>1, here the</w:t>
            </w:r>
            <w:r w:rsidR="00264FF8" w:rsidRPr="00684768">
              <w:rPr>
                <w:rFonts w:ascii="Times New Roman" w:hAnsi="Times New Roman"/>
                <w:sz w:val="22"/>
                <w:szCs w:val="22"/>
              </w:rPr>
              <w:t xml:space="preserve"> requirements</w:t>
            </w:r>
            <w:r w:rsidRPr="00684768">
              <w:rPr>
                <w:rFonts w:ascii="Times New Roman" w:hAnsi="Times New Roman"/>
                <w:sz w:val="22"/>
                <w:szCs w:val="22"/>
              </w:rPr>
              <w:t xml:space="preserve"> apply to developments </w:t>
            </w:r>
            <w:r w:rsidRPr="00684768">
              <w:rPr>
                <w:rFonts w:ascii="Times New Roman" w:hAnsi="Times New Roman"/>
                <w:sz w:val="22"/>
                <w:szCs w:val="22"/>
                <w:u w:val="single"/>
              </w:rPr>
              <w:t>other</w:t>
            </w:r>
            <w:r w:rsidRPr="00684768">
              <w:rPr>
                <w:rFonts w:ascii="Times New Roman" w:hAnsi="Times New Roman"/>
                <w:sz w:val="22"/>
                <w:szCs w:val="22"/>
              </w:rPr>
              <w:t xml:space="preserve"> than subdivisions</w:t>
            </w:r>
            <w:r w:rsidR="00631587">
              <w:rPr>
                <w:rFonts w:ascii="Times New Roman" w:hAnsi="Times New Roman"/>
                <w:sz w:val="22"/>
                <w:szCs w:val="22"/>
              </w:rPr>
              <w:t xml:space="preserve"> (i.e., single parcel)</w:t>
            </w:r>
            <w:r w:rsidRPr="00684768">
              <w:rPr>
                <w:rFonts w:ascii="Times New Roman" w:hAnsi="Times New Roman"/>
                <w:sz w:val="22"/>
                <w:szCs w:val="22"/>
              </w:rPr>
              <w:t xml:space="preserve">.  </w:t>
            </w:r>
          </w:p>
        </w:tc>
      </w:tr>
      <w:tr w:rsidR="0055644E" w:rsidRPr="00544483" w14:paraId="7F21D44F" w14:textId="77777777" w:rsidTr="007154D5">
        <w:tc>
          <w:tcPr>
            <w:tcW w:w="3595" w:type="dxa"/>
          </w:tcPr>
          <w:p w14:paraId="2F24D1CA" w14:textId="08E51CB5" w:rsidR="0055644E" w:rsidRPr="00B53C2B" w:rsidRDefault="0055644E" w:rsidP="009833CE">
            <w:pPr>
              <w:pStyle w:val="bodytext0"/>
              <w:rPr>
                <w:rFonts w:ascii="Arial" w:hAnsi="Arial" w:cs="Arial"/>
                <w:sz w:val="20"/>
              </w:rPr>
            </w:pPr>
            <w:r w:rsidRPr="00B53C2B">
              <w:rPr>
                <w:rFonts w:ascii="Arial" w:hAnsi="Arial" w:cs="Arial"/>
                <w:sz w:val="20"/>
              </w:rPr>
              <w:t xml:space="preserve">Sec. 303-2. - Sanitary sewer facilities. </w:t>
            </w:r>
          </w:p>
        </w:tc>
        <w:tc>
          <w:tcPr>
            <w:tcW w:w="5755" w:type="dxa"/>
          </w:tcPr>
          <w:p w14:paraId="3290FC0A" w14:textId="77777777" w:rsidR="0055644E" w:rsidRPr="00684768" w:rsidRDefault="0055644E" w:rsidP="009833CE">
            <w:pPr>
              <w:rPr>
                <w:rFonts w:ascii="Times New Roman" w:hAnsi="Times New Roman"/>
                <w:bCs/>
                <w:sz w:val="22"/>
                <w:szCs w:val="22"/>
              </w:rPr>
            </w:pPr>
          </w:p>
        </w:tc>
      </w:tr>
      <w:tr w:rsidR="0055644E" w:rsidRPr="00544483" w14:paraId="28976067" w14:textId="77777777" w:rsidTr="007154D5">
        <w:tc>
          <w:tcPr>
            <w:tcW w:w="3595" w:type="dxa"/>
          </w:tcPr>
          <w:p w14:paraId="4FDAE23E" w14:textId="66601843" w:rsidR="0055644E" w:rsidRPr="00B53C2B" w:rsidRDefault="0055644E" w:rsidP="009833CE">
            <w:pPr>
              <w:pStyle w:val="bodytext0"/>
              <w:rPr>
                <w:rFonts w:ascii="Arial" w:hAnsi="Arial" w:cs="Arial"/>
                <w:sz w:val="20"/>
              </w:rPr>
            </w:pPr>
            <w:r w:rsidRPr="00B53C2B">
              <w:rPr>
                <w:rFonts w:ascii="Arial" w:hAnsi="Arial" w:cs="Arial"/>
                <w:sz w:val="20"/>
              </w:rPr>
              <w:t xml:space="preserve">Sec. 303-3. - Water supply facilities. </w:t>
            </w:r>
          </w:p>
        </w:tc>
        <w:tc>
          <w:tcPr>
            <w:tcW w:w="5755" w:type="dxa"/>
          </w:tcPr>
          <w:p w14:paraId="1B2654FE" w14:textId="77777777" w:rsidR="0055644E" w:rsidRPr="00684768" w:rsidRDefault="0055644E" w:rsidP="009833CE">
            <w:pPr>
              <w:rPr>
                <w:rFonts w:ascii="Times New Roman" w:hAnsi="Times New Roman"/>
                <w:bCs/>
                <w:sz w:val="22"/>
                <w:szCs w:val="22"/>
              </w:rPr>
            </w:pPr>
          </w:p>
        </w:tc>
      </w:tr>
      <w:tr w:rsidR="0055644E" w:rsidRPr="00544483" w14:paraId="3182B510" w14:textId="77777777" w:rsidTr="007154D5">
        <w:tc>
          <w:tcPr>
            <w:tcW w:w="3595" w:type="dxa"/>
          </w:tcPr>
          <w:p w14:paraId="525A17DF" w14:textId="13E5DCB2" w:rsidR="0055644E" w:rsidRPr="00B53C2B" w:rsidRDefault="0055644E" w:rsidP="009833CE">
            <w:pPr>
              <w:pStyle w:val="bodytext0"/>
              <w:rPr>
                <w:rFonts w:ascii="Arial" w:hAnsi="Arial" w:cs="Arial"/>
                <w:sz w:val="20"/>
              </w:rPr>
            </w:pPr>
            <w:r w:rsidRPr="00B53C2B">
              <w:rPr>
                <w:rFonts w:ascii="Arial" w:hAnsi="Arial" w:cs="Arial"/>
                <w:sz w:val="20"/>
              </w:rPr>
              <w:t xml:space="preserve">Sec. 303-4. - Development in floodways. </w:t>
            </w:r>
          </w:p>
        </w:tc>
        <w:tc>
          <w:tcPr>
            <w:tcW w:w="5755" w:type="dxa"/>
          </w:tcPr>
          <w:p w14:paraId="6552B8A6" w14:textId="77777777" w:rsidR="0055644E" w:rsidRPr="00684768" w:rsidRDefault="0055644E" w:rsidP="009833CE">
            <w:pPr>
              <w:rPr>
                <w:rFonts w:ascii="Times New Roman" w:hAnsi="Times New Roman"/>
                <w:bCs/>
                <w:sz w:val="22"/>
                <w:szCs w:val="22"/>
              </w:rPr>
            </w:pPr>
            <w:r w:rsidRPr="00684768">
              <w:rPr>
                <w:rFonts w:ascii="Times New Roman" w:hAnsi="Times New Roman"/>
                <w:bCs/>
                <w:sz w:val="22"/>
                <w:szCs w:val="22"/>
              </w:rPr>
              <w:t>This is a key provision that is referenced in several other sections.  Development must be prohibited in floodways unless an analysis demonstrates the encroachment will not increase base flood elevations.</w:t>
            </w:r>
          </w:p>
        </w:tc>
      </w:tr>
      <w:tr w:rsidR="0055644E" w:rsidRPr="00544483" w14:paraId="74A56BBA" w14:textId="77777777" w:rsidTr="007154D5">
        <w:tc>
          <w:tcPr>
            <w:tcW w:w="3595" w:type="dxa"/>
          </w:tcPr>
          <w:p w14:paraId="7E68EAD8" w14:textId="4907016C" w:rsidR="0055644E" w:rsidRPr="00B53C2B" w:rsidRDefault="0055644E" w:rsidP="009833CE">
            <w:pPr>
              <w:pStyle w:val="bodytext0"/>
              <w:rPr>
                <w:rFonts w:ascii="Arial" w:hAnsi="Arial" w:cs="Arial"/>
                <w:sz w:val="20"/>
              </w:rPr>
            </w:pPr>
            <w:r w:rsidRPr="00B53C2B">
              <w:rPr>
                <w:rFonts w:ascii="Arial" w:hAnsi="Arial" w:cs="Arial"/>
                <w:sz w:val="20"/>
              </w:rPr>
              <w:t xml:space="preserve">Sec. 303-5. - Limitations on placement of fill. </w:t>
            </w:r>
          </w:p>
        </w:tc>
        <w:tc>
          <w:tcPr>
            <w:tcW w:w="5755" w:type="dxa"/>
          </w:tcPr>
          <w:p w14:paraId="1A065DFA" w14:textId="29BD1371" w:rsidR="0055644E" w:rsidRPr="00684768" w:rsidRDefault="0055644E" w:rsidP="009833CE">
            <w:pPr>
              <w:rPr>
                <w:rFonts w:ascii="Times New Roman" w:hAnsi="Times New Roman"/>
                <w:sz w:val="22"/>
                <w:szCs w:val="22"/>
              </w:rPr>
            </w:pPr>
            <w:r w:rsidRPr="00684768">
              <w:rPr>
                <w:rFonts w:ascii="Times New Roman" w:hAnsi="Times New Roman"/>
                <w:sz w:val="22"/>
                <w:szCs w:val="22"/>
              </w:rPr>
              <w:t xml:space="preserve">Fill may be placed to support buildings or for other purposes.  These provisions for fill placed to elevate buildings come from ASCE </w:t>
            </w:r>
            <w:smartTag w:uri="urn:schemas-microsoft-com:office:smarttags" w:element="metricconverter">
              <w:smartTagPr>
                <w:attr w:name="ProductID" w:val="24, a"/>
              </w:smartTagPr>
              <w:r w:rsidRPr="00684768">
                <w:rPr>
                  <w:rFonts w:ascii="Times New Roman" w:hAnsi="Times New Roman"/>
                  <w:sz w:val="22"/>
                  <w:szCs w:val="22"/>
                </w:rPr>
                <w:t>24, a</w:t>
              </w:r>
            </w:smartTag>
            <w:r w:rsidRPr="00684768">
              <w:rPr>
                <w:rFonts w:ascii="Times New Roman" w:hAnsi="Times New Roman"/>
                <w:sz w:val="22"/>
                <w:szCs w:val="22"/>
              </w:rPr>
              <w:t xml:space="preserve"> standard referenced in the building code.  The building code also includes requirements in </w:t>
            </w:r>
            <w:r w:rsidR="00631587">
              <w:rPr>
                <w:rFonts w:ascii="Times New Roman" w:hAnsi="Times New Roman"/>
                <w:sz w:val="22"/>
                <w:szCs w:val="22"/>
              </w:rPr>
              <w:t xml:space="preserve">CCR Title 24 Part 2 Sec. </w:t>
            </w:r>
            <w:r w:rsidRPr="00684768">
              <w:rPr>
                <w:rFonts w:ascii="Times New Roman" w:hAnsi="Times New Roman"/>
                <w:sz w:val="22"/>
                <w:szCs w:val="22"/>
              </w:rPr>
              <w:t xml:space="preserve">1803.5.8 and </w:t>
            </w:r>
            <w:r w:rsidR="00631587">
              <w:rPr>
                <w:rFonts w:ascii="Times New Roman" w:hAnsi="Times New Roman"/>
                <w:sz w:val="22"/>
                <w:szCs w:val="22"/>
              </w:rPr>
              <w:t xml:space="preserve">Part 2.5 Sec. </w:t>
            </w:r>
            <w:r w:rsidRPr="00684768">
              <w:rPr>
                <w:rFonts w:ascii="Times New Roman" w:hAnsi="Times New Roman"/>
                <w:sz w:val="22"/>
                <w:szCs w:val="22"/>
              </w:rPr>
              <w:t xml:space="preserve">R401 (fill soils) and R506 (concrete floors on ground).  The ASTM Standard D-698 </w:t>
            </w:r>
            <w:r w:rsidRPr="00684768">
              <w:rPr>
                <w:rFonts w:ascii="Times New Roman" w:hAnsi="Times New Roman"/>
                <w:i/>
                <w:sz w:val="22"/>
                <w:szCs w:val="22"/>
              </w:rPr>
              <w:t>Standard Test Methods for Laboratory Compaction Characteristics of Soil Using Standard Effort</w:t>
            </w:r>
            <w:r w:rsidRPr="00684768">
              <w:rPr>
                <w:rFonts w:ascii="Times New Roman" w:hAnsi="Times New Roman"/>
                <w:sz w:val="22"/>
                <w:szCs w:val="22"/>
              </w:rPr>
              <w:t xml:space="preserve"> may be referenced.  </w:t>
            </w:r>
          </w:p>
          <w:p w14:paraId="014FFCE4" w14:textId="77777777" w:rsidR="0055644E" w:rsidRPr="00684768" w:rsidRDefault="0055644E" w:rsidP="009833CE">
            <w:pPr>
              <w:rPr>
                <w:rFonts w:ascii="Times New Roman" w:hAnsi="Times New Roman"/>
                <w:bCs/>
                <w:sz w:val="22"/>
                <w:szCs w:val="22"/>
              </w:rPr>
            </w:pPr>
            <w:r w:rsidRPr="00684768">
              <w:rPr>
                <w:rFonts w:ascii="Times New Roman" w:hAnsi="Times New Roman"/>
                <w:sz w:val="22"/>
                <w:szCs w:val="22"/>
              </w:rPr>
              <w:t xml:space="preserve">  </w:t>
            </w:r>
          </w:p>
        </w:tc>
      </w:tr>
      <w:tr w:rsidR="0001079C" w:rsidRPr="00544483" w14:paraId="62B0FE71" w14:textId="77777777" w:rsidTr="007154D5">
        <w:tc>
          <w:tcPr>
            <w:tcW w:w="3595" w:type="dxa"/>
          </w:tcPr>
          <w:p w14:paraId="042A2B89" w14:textId="273DD7B1" w:rsidR="0001079C" w:rsidRPr="00B53C2B" w:rsidRDefault="0001079C" w:rsidP="009833CE">
            <w:pPr>
              <w:pStyle w:val="bodytext0"/>
              <w:rPr>
                <w:rFonts w:ascii="Arial" w:hAnsi="Arial" w:cs="Arial"/>
                <w:sz w:val="20"/>
              </w:rPr>
            </w:pPr>
            <w:r w:rsidRPr="00B53C2B">
              <w:rPr>
                <w:rFonts w:ascii="Arial" w:hAnsi="Arial" w:cs="Arial"/>
                <w:sz w:val="20"/>
              </w:rPr>
              <w:t>Sec. 303-6. – Location and fill in coastal high hazard areas (Zone V</w:t>
            </w:r>
            <w:r w:rsidR="00C841BE">
              <w:rPr>
                <w:rFonts w:ascii="Arial" w:hAnsi="Arial" w:cs="Arial"/>
                <w:sz w:val="20"/>
              </w:rPr>
              <w:t>/VE</w:t>
            </w:r>
            <w:r w:rsidRPr="00B53C2B">
              <w:rPr>
                <w:rFonts w:ascii="Arial" w:hAnsi="Arial" w:cs="Arial"/>
                <w:sz w:val="20"/>
              </w:rPr>
              <w:t>) and Coastal A Zones.</w:t>
            </w:r>
          </w:p>
        </w:tc>
        <w:tc>
          <w:tcPr>
            <w:tcW w:w="5755" w:type="dxa"/>
          </w:tcPr>
          <w:p w14:paraId="60D4E70E" w14:textId="77777777" w:rsidR="0001079C" w:rsidRPr="00684768" w:rsidRDefault="0001079C" w:rsidP="00EE200F">
            <w:pPr>
              <w:rPr>
                <w:rFonts w:ascii="Times New Roman" w:hAnsi="Times New Roman"/>
                <w:sz w:val="22"/>
                <w:szCs w:val="22"/>
              </w:rPr>
            </w:pPr>
          </w:p>
        </w:tc>
      </w:tr>
      <w:tr w:rsidR="0055644E" w:rsidRPr="00544483" w14:paraId="6C779370" w14:textId="77777777" w:rsidTr="007154D5">
        <w:tc>
          <w:tcPr>
            <w:tcW w:w="3595" w:type="dxa"/>
          </w:tcPr>
          <w:p w14:paraId="0922A18E" w14:textId="2F1CFA72" w:rsidR="0055644E" w:rsidRPr="00B53C2B" w:rsidRDefault="0055644E" w:rsidP="00A7642A">
            <w:pPr>
              <w:pStyle w:val="bodytext0"/>
              <w:rPr>
                <w:rFonts w:ascii="Arial" w:hAnsi="Arial" w:cs="Arial"/>
                <w:sz w:val="20"/>
              </w:rPr>
            </w:pPr>
            <w:r w:rsidRPr="00B53C2B">
              <w:rPr>
                <w:rFonts w:ascii="Arial" w:hAnsi="Arial" w:cs="Arial"/>
                <w:sz w:val="20"/>
              </w:rPr>
              <w:t>Sec. 303-</w:t>
            </w:r>
            <w:r w:rsidR="00A7642A" w:rsidRPr="00B53C2B">
              <w:rPr>
                <w:rFonts w:ascii="Arial" w:hAnsi="Arial" w:cs="Arial"/>
                <w:sz w:val="20"/>
              </w:rPr>
              <w:t>7</w:t>
            </w:r>
            <w:r w:rsidRPr="00B53C2B">
              <w:rPr>
                <w:rFonts w:ascii="Arial" w:hAnsi="Arial" w:cs="Arial"/>
                <w:sz w:val="20"/>
              </w:rPr>
              <w:t>. - Nonstructural fill or alteration of sand dunes in coastal high hazard areas (Zone V</w:t>
            </w:r>
            <w:r w:rsidR="00C841BE">
              <w:rPr>
                <w:rFonts w:ascii="Arial" w:hAnsi="Arial" w:cs="Arial"/>
                <w:sz w:val="20"/>
              </w:rPr>
              <w:t>/VE</w:t>
            </w:r>
            <w:r w:rsidRPr="00B53C2B">
              <w:rPr>
                <w:rFonts w:ascii="Arial" w:hAnsi="Arial" w:cs="Arial"/>
                <w:sz w:val="20"/>
              </w:rPr>
              <w:t xml:space="preserve">) and Coastal A Zones.  </w:t>
            </w:r>
          </w:p>
        </w:tc>
        <w:tc>
          <w:tcPr>
            <w:tcW w:w="5755" w:type="dxa"/>
          </w:tcPr>
          <w:p w14:paraId="6E76D2CA" w14:textId="0CEDD1A5" w:rsidR="006E1412" w:rsidRPr="00684768" w:rsidRDefault="006E1412" w:rsidP="006E1412">
            <w:pPr>
              <w:rPr>
                <w:rFonts w:ascii="Times New Roman" w:hAnsi="Times New Roman"/>
                <w:sz w:val="22"/>
                <w:szCs w:val="22"/>
              </w:rPr>
            </w:pPr>
            <w:r w:rsidRPr="00684768">
              <w:rPr>
                <w:rFonts w:ascii="Times New Roman" w:hAnsi="Times New Roman"/>
                <w:sz w:val="22"/>
                <w:szCs w:val="22"/>
              </w:rPr>
              <w:t xml:space="preserve">#1 </w:t>
            </w:r>
            <w:r w:rsidR="0055644E" w:rsidRPr="00684768">
              <w:rPr>
                <w:rFonts w:ascii="Times New Roman" w:hAnsi="Times New Roman"/>
                <w:sz w:val="22"/>
                <w:szCs w:val="22"/>
              </w:rPr>
              <w:t xml:space="preserve">The description of the uses and “minor” quantities of fill are the same as specified in the </w:t>
            </w:r>
            <w:r w:rsidR="0016118B">
              <w:rPr>
                <w:rFonts w:ascii="Times New Roman" w:hAnsi="Times New Roman"/>
                <w:sz w:val="22"/>
                <w:szCs w:val="22"/>
              </w:rPr>
              <w:t>CCR Title 24 Part 2.5</w:t>
            </w:r>
            <w:r w:rsidR="0055644E" w:rsidRPr="00684768">
              <w:rPr>
                <w:rFonts w:ascii="Times New Roman" w:hAnsi="Times New Roman"/>
                <w:sz w:val="22"/>
                <w:szCs w:val="22"/>
              </w:rPr>
              <w:t xml:space="preserve">.  Although a specific volume is not defined, the nature and purposes for which minor grading and quantities of fill may be used are sufficient to place bounds on proposals.  FEMA Technical Bulletin 5 </w:t>
            </w:r>
            <w:r w:rsidR="00037BAB" w:rsidRPr="00684768">
              <w:rPr>
                <w:rFonts w:ascii="Times New Roman" w:hAnsi="Times New Roman"/>
                <w:sz w:val="22"/>
                <w:szCs w:val="22"/>
              </w:rPr>
              <w:t xml:space="preserve">(2020 edition) </w:t>
            </w:r>
            <w:r w:rsidR="0055644E" w:rsidRPr="00684768">
              <w:rPr>
                <w:rFonts w:ascii="Times New Roman" w:hAnsi="Times New Roman"/>
                <w:sz w:val="22"/>
                <w:szCs w:val="22"/>
              </w:rPr>
              <w:t>suggests that the placement of up to 2 feet of site-compatible, non-structural fill under or around an elevated building can be assumed to be acceptable</w:t>
            </w:r>
            <w:r w:rsidR="00037BAB" w:rsidRPr="00684768">
              <w:rPr>
                <w:rFonts w:ascii="Times New Roman" w:hAnsi="Times New Roman"/>
                <w:sz w:val="22"/>
                <w:szCs w:val="22"/>
              </w:rPr>
              <w:t xml:space="preserve"> without engineering analyses, provided basic site drainage principles are not violated</w:t>
            </w:r>
            <w:r w:rsidR="0055644E" w:rsidRPr="00684768">
              <w:rPr>
                <w:rFonts w:ascii="Times New Roman" w:hAnsi="Times New Roman"/>
                <w:sz w:val="22"/>
                <w:szCs w:val="22"/>
              </w:rPr>
              <w:t xml:space="preserve">.  The placement of fill can deflect waves and divert flood flows which may damage buildings.  </w:t>
            </w:r>
          </w:p>
          <w:p w14:paraId="071DEE73" w14:textId="77777777" w:rsidR="006E1412" w:rsidRPr="00684768" w:rsidRDefault="006E1412" w:rsidP="006E1412">
            <w:pPr>
              <w:rPr>
                <w:rFonts w:ascii="Times New Roman" w:hAnsi="Times New Roman"/>
                <w:sz w:val="22"/>
                <w:szCs w:val="22"/>
              </w:rPr>
            </w:pPr>
          </w:p>
          <w:p w14:paraId="5F26BEEE" w14:textId="1A2E75AB" w:rsidR="0055644E" w:rsidRPr="00684768" w:rsidRDefault="0055644E" w:rsidP="006E1412">
            <w:pPr>
              <w:rPr>
                <w:rFonts w:ascii="Times New Roman" w:hAnsi="Times New Roman"/>
                <w:sz w:val="22"/>
                <w:szCs w:val="22"/>
              </w:rPr>
            </w:pPr>
            <w:r w:rsidRPr="00684768">
              <w:rPr>
                <w:rFonts w:ascii="Times New Roman" w:hAnsi="Times New Roman"/>
                <w:sz w:val="22"/>
                <w:szCs w:val="22"/>
              </w:rPr>
              <w:t>#2 and #3 come from NFIP Technical Bulletin 5.  Note that any proposal for dune construction or restoration of dunes must be approved by</w:t>
            </w:r>
            <w:r w:rsidR="00EE200F" w:rsidRPr="00684768">
              <w:rPr>
                <w:rFonts w:ascii="Times New Roman" w:hAnsi="Times New Roman"/>
                <w:sz w:val="22"/>
                <w:szCs w:val="22"/>
              </w:rPr>
              <w:t xml:space="preserve"> other federal, State, and local authorities, including the</w:t>
            </w:r>
            <w:r w:rsidRPr="00684768">
              <w:rPr>
                <w:rFonts w:ascii="Times New Roman" w:hAnsi="Times New Roman"/>
                <w:sz w:val="22"/>
                <w:szCs w:val="22"/>
              </w:rPr>
              <w:t xml:space="preserve"> CCC or the applicable local reviewing agency</w:t>
            </w:r>
            <w:r w:rsidR="00EE200F" w:rsidRPr="00684768">
              <w:rPr>
                <w:rFonts w:ascii="Times New Roman" w:hAnsi="Times New Roman"/>
                <w:sz w:val="22"/>
                <w:szCs w:val="22"/>
              </w:rPr>
              <w:t xml:space="preserve">. Where applicable, such </w:t>
            </w:r>
            <w:r w:rsidR="00037BAB" w:rsidRPr="00684768">
              <w:rPr>
                <w:rFonts w:ascii="Times New Roman" w:hAnsi="Times New Roman"/>
                <w:sz w:val="22"/>
                <w:szCs w:val="22"/>
              </w:rPr>
              <w:t xml:space="preserve">other </w:t>
            </w:r>
            <w:r w:rsidR="00EE200F" w:rsidRPr="00684768">
              <w:rPr>
                <w:rFonts w:ascii="Times New Roman" w:hAnsi="Times New Roman"/>
                <w:sz w:val="22"/>
                <w:szCs w:val="22"/>
              </w:rPr>
              <w:t>permits should be obtained</w:t>
            </w:r>
            <w:r w:rsidRPr="00684768">
              <w:rPr>
                <w:rFonts w:ascii="Times New Roman" w:hAnsi="Times New Roman"/>
                <w:sz w:val="22"/>
                <w:szCs w:val="22"/>
              </w:rPr>
              <w:t xml:space="preserve"> before considering proposal</w:t>
            </w:r>
            <w:r w:rsidR="00EE200F" w:rsidRPr="00684768">
              <w:rPr>
                <w:rFonts w:ascii="Times New Roman" w:hAnsi="Times New Roman"/>
                <w:sz w:val="22"/>
                <w:szCs w:val="22"/>
              </w:rPr>
              <w:t>s</w:t>
            </w:r>
            <w:r w:rsidRPr="00684768">
              <w:rPr>
                <w:rFonts w:ascii="Times New Roman" w:hAnsi="Times New Roman"/>
                <w:sz w:val="22"/>
                <w:szCs w:val="22"/>
              </w:rPr>
              <w:t xml:space="preserve"> under this ordinance</w:t>
            </w:r>
            <w:r w:rsidR="00EE200F" w:rsidRPr="00684768">
              <w:rPr>
                <w:rFonts w:ascii="Times New Roman" w:hAnsi="Times New Roman"/>
                <w:sz w:val="22"/>
                <w:szCs w:val="22"/>
              </w:rPr>
              <w:t>.</w:t>
            </w:r>
            <w:r w:rsidR="00544CBA" w:rsidRPr="00684768">
              <w:rPr>
                <w:rFonts w:ascii="Times New Roman" w:hAnsi="Times New Roman"/>
                <w:sz w:val="22"/>
                <w:szCs w:val="22"/>
              </w:rPr>
              <w:t xml:space="preserve">  </w:t>
            </w:r>
          </w:p>
        </w:tc>
      </w:tr>
      <w:tr w:rsidR="0055644E" w:rsidRPr="00544483" w14:paraId="04644FD8" w14:textId="77777777" w:rsidTr="007154D5">
        <w:tc>
          <w:tcPr>
            <w:tcW w:w="3595" w:type="dxa"/>
          </w:tcPr>
          <w:p w14:paraId="42602DDE" w14:textId="4A05A2DC" w:rsidR="0055644E" w:rsidRPr="00B53C2B" w:rsidRDefault="0055644E" w:rsidP="00A7642A">
            <w:pPr>
              <w:pStyle w:val="bodytext0"/>
              <w:rPr>
                <w:rFonts w:ascii="Arial" w:hAnsi="Arial" w:cs="Arial"/>
                <w:sz w:val="20"/>
              </w:rPr>
            </w:pPr>
            <w:r w:rsidRPr="00B53C2B">
              <w:rPr>
                <w:rFonts w:ascii="Arial" w:hAnsi="Arial" w:cs="Arial"/>
                <w:sz w:val="20"/>
              </w:rPr>
              <w:t>Sec. 303-</w:t>
            </w:r>
            <w:r w:rsidR="00A7642A" w:rsidRPr="00B53C2B">
              <w:rPr>
                <w:rFonts w:ascii="Arial" w:hAnsi="Arial" w:cs="Arial"/>
                <w:sz w:val="20"/>
              </w:rPr>
              <w:t>8</w:t>
            </w:r>
            <w:r w:rsidRPr="00B53C2B">
              <w:rPr>
                <w:rFonts w:ascii="Arial" w:hAnsi="Arial" w:cs="Arial"/>
                <w:sz w:val="20"/>
              </w:rPr>
              <w:t>. - Other site improvements in coastal high hazard areas (Zone V</w:t>
            </w:r>
            <w:r w:rsidR="00C841BE">
              <w:rPr>
                <w:rFonts w:ascii="Arial" w:hAnsi="Arial" w:cs="Arial"/>
                <w:sz w:val="20"/>
              </w:rPr>
              <w:t>/VE</w:t>
            </w:r>
            <w:r w:rsidRPr="00B53C2B">
              <w:rPr>
                <w:rFonts w:ascii="Arial" w:hAnsi="Arial" w:cs="Arial"/>
                <w:sz w:val="20"/>
              </w:rPr>
              <w:t xml:space="preserve">) and Coastal A Zones.  </w:t>
            </w:r>
          </w:p>
        </w:tc>
        <w:tc>
          <w:tcPr>
            <w:tcW w:w="5755" w:type="dxa"/>
          </w:tcPr>
          <w:p w14:paraId="7ECC72FD" w14:textId="703FB864" w:rsidR="0055644E" w:rsidRPr="00684768" w:rsidRDefault="00A83F6C" w:rsidP="00EE200F">
            <w:pPr>
              <w:rPr>
                <w:rFonts w:ascii="Times New Roman" w:hAnsi="Times New Roman"/>
                <w:sz w:val="22"/>
                <w:szCs w:val="22"/>
              </w:rPr>
            </w:pPr>
            <w:r w:rsidRPr="00684768">
              <w:rPr>
                <w:rFonts w:ascii="Times New Roman" w:hAnsi="Times New Roman"/>
                <w:sz w:val="22"/>
                <w:szCs w:val="22"/>
              </w:rPr>
              <w:t xml:space="preserve">Walls and other structures listed can deflect waves and divert flood flows which may damage buildings. </w:t>
            </w:r>
            <w:r w:rsidR="00EE200F" w:rsidRPr="00684768">
              <w:rPr>
                <w:rFonts w:ascii="Times New Roman" w:hAnsi="Times New Roman"/>
                <w:sz w:val="22"/>
                <w:szCs w:val="22"/>
              </w:rPr>
              <w:t>Note that any proposal for site improvements must be approved by other federal, State, and local authorities, including the CCC or the applicable local reviewing agency. Where applicable, such permits should be obtained before considering proposals under this ordinance.</w:t>
            </w:r>
          </w:p>
        </w:tc>
      </w:tr>
      <w:tr w:rsidR="0055644E" w:rsidRPr="00544483" w14:paraId="1E4F8064" w14:textId="77777777" w:rsidTr="007154D5">
        <w:tc>
          <w:tcPr>
            <w:tcW w:w="3595" w:type="dxa"/>
            <w:shd w:val="clear" w:color="auto" w:fill="D9D9D9" w:themeFill="background1" w:themeFillShade="D9"/>
          </w:tcPr>
          <w:p w14:paraId="1757D5BB" w14:textId="6B120B2C" w:rsidR="0055644E" w:rsidRPr="00B53C2B" w:rsidRDefault="0055644E" w:rsidP="009833CE">
            <w:pPr>
              <w:pStyle w:val="bodytext0"/>
              <w:rPr>
                <w:rFonts w:ascii="Arial" w:hAnsi="Arial" w:cs="Arial"/>
                <w:sz w:val="20"/>
              </w:rPr>
            </w:pPr>
            <w:r w:rsidRPr="00B53C2B">
              <w:rPr>
                <w:rFonts w:ascii="Arial" w:hAnsi="Arial" w:cs="Arial"/>
                <w:sz w:val="20"/>
              </w:rPr>
              <w:t>ARTICLE 304 INSTALLATION OF MANUFACTURED HOMES</w:t>
            </w:r>
          </w:p>
        </w:tc>
        <w:tc>
          <w:tcPr>
            <w:tcW w:w="5755" w:type="dxa"/>
            <w:shd w:val="clear" w:color="auto" w:fill="D9D9D9" w:themeFill="background1" w:themeFillShade="D9"/>
          </w:tcPr>
          <w:p w14:paraId="1FAF2C9F" w14:textId="77777777" w:rsidR="0055644E" w:rsidRPr="00684768" w:rsidRDefault="0055644E" w:rsidP="009833CE">
            <w:pPr>
              <w:rPr>
                <w:rFonts w:ascii="Times New Roman" w:hAnsi="Times New Roman"/>
                <w:bCs/>
                <w:sz w:val="22"/>
                <w:szCs w:val="22"/>
              </w:rPr>
            </w:pPr>
          </w:p>
        </w:tc>
      </w:tr>
      <w:tr w:rsidR="0055644E" w:rsidRPr="00544483" w14:paraId="16358C2A" w14:textId="77777777" w:rsidTr="007154D5">
        <w:tc>
          <w:tcPr>
            <w:tcW w:w="3595" w:type="dxa"/>
          </w:tcPr>
          <w:p w14:paraId="6AFD51BE" w14:textId="6D93D1A7" w:rsidR="0055644E" w:rsidRPr="00B53C2B" w:rsidRDefault="0055644E" w:rsidP="009833CE">
            <w:pPr>
              <w:pStyle w:val="bodytext0"/>
              <w:rPr>
                <w:rFonts w:ascii="Arial" w:hAnsi="Arial" w:cs="Arial"/>
                <w:sz w:val="20"/>
              </w:rPr>
            </w:pPr>
            <w:r w:rsidRPr="00B53C2B">
              <w:rPr>
                <w:rFonts w:ascii="Arial" w:hAnsi="Arial" w:cs="Arial"/>
                <w:sz w:val="20"/>
              </w:rPr>
              <w:t xml:space="preserve">Sec. 304-1. - Installation.  </w:t>
            </w:r>
          </w:p>
        </w:tc>
        <w:tc>
          <w:tcPr>
            <w:tcW w:w="5755" w:type="dxa"/>
          </w:tcPr>
          <w:p w14:paraId="1335E8ED" w14:textId="58DD888D" w:rsidR="0055644E" w:rsidRPr="00684768" w:rsidRDefault="006E1412" w:rsidP="009833CE">
            <w:pPr>
              <w:rPr>
                <w:rFonts w:ascii="Times New Roman" w:hAnsi="Times New Roman"/>
                <w:bCs/>
                <w:sz w:val="22"/>
                <w:szCs w:val="22"/>
              </w:rPr>
            </w:pPr>
            <w:r w:rsidRPr="00684768">
              <w:rPr>
                <w:rFonts w:ascii="Times New Roman" w:hAnsi="Times New Roman"/>
                <w:bCs/>
                <w:sz w:val="22"/>
                <w:szCs w:val="22"/>
              </w:rPr>
              <w:t>Manufactured home installers are licensed by DHCD.</w:t>
            </w:r>
            <w:r w:rsidR="00303A9C" w:rsidRPr="00684768">
              <w:rPr>
                <w:rFonts w:ascii="Times New Roman" w:hAnsi="Times New Roman"/>
                <w:bCs/>
                <w:sz w:val="22"/>
                <w:szCs w:val="22"/>
              </w:rPr>
              <w:t xml:space="preserve"> Local floodplain development permits are required in addition to permits required by DHCD where DHCD is the enforcement agency for installation of manufactured homes.</w:t>
            </w:r>
            <w:r w:rsidR="00037BAB" w:rsidRPr="00684768">
              <w:rPr>
                <w:rFonts w:ascii="Times New Roman" w:hAnsi="Times New Roman"/>
                <w:bCs/>
                <w:sz w:val="22"/>
                <w:szCs w:val="22"/>
              </w:rPr>
              <w:t xml:space="preserve"> Duties of the Floodplain Administrator (Sec. 103-4) include completing the appropriate section of DHCD’s Floodplain Ordinance Compliance Certification form.</w:t>
            </w:r>
          </w:p>
        </w:tc>
      </w:tr>
      <w:tr w:rsidR="0055644E" w:rsidRPr="00544483" w14:paraId="2D65D5E9" w14:textId="77777777" w:rsidTr="007154D5">
        <w:tc>
          <w:tcPr>
            <w:tcW w:w="3595" w:type="dxa"/>
          </w:tcPr>
          <w:p w14:paraId="1F4EE65A" w14:textId="35CE68BA" w:rsidR="0055644E" w:rsidRPr="00B53C2B" w:rsidRDefault="0055644E" w:rsidP="009833CE">
            <w:pPr>
              <w:pStyle w:val="bodytext0"/>
              <w:rPr>
                <w:rFonts w:ascii="Arial" w:hAnsi="Arial" w:cs="Arial"/>
                <w:sz w:val="20"/>
              </w:rPr>
            </w:pPr>
            <w:r w:rsidRPr="00B53C2B">
              <w:rPr>
                <w:rFonts w:ascii="Arial" w:hAnsi="Arial" w:cs="Arial"/>
                <w:sz w:val="20"/>
              </w:rPr>
              <w:t xml:space="preserve">Sec. 304-2. - Foundations. </w:t>
            </w:r>
          </w:p>
        </w:tc>
        <w:tc>
          <w:tcPr>
            <w:tcW w:w="5755" w:type="dxa"/>
          </w:tcPr>
          <w:p w14:paraId="30E7BBED" w14:textId="7415A8FE" w:rsidR="0055644E" w:rsidRPr="00684768" w:rsidRDefault="0055644E" w:rsidP="009833CE">
            <w:pPr>
              <w:rPr>
                <w:rFonts w:ascii="Times New Roman" w:hAnsi="Times New Roman"/>
                <w:sz w:val="22"/>
                <w:szCs w:val="22"/>
              </w:rPr>
            </w:pPr>
            <w:r w:rsidRPr="00684768">
              <w:rPr>
                <w:rFonts w:ascii="Times New Roman" w:hAnsi="Times New Roman"/>
                <w:sz w:val="22"/>
                <w:szCs w:val="22"/>
              </w:rPr>
              <w:t xml:space="preserve">This section and others in </w:t>
            </w:r>
            <w:r w:rsidR="00A83F6C" w:rsidRPr="00684768">
              <w:rPr>
                <w:rFonts w:ascii="Times New Roman" w:hAnsi="Times New Roman"/>
                <w:sz w:val="22"/>
                <w:szCs w:val="22"/>
              </w:rPr>
              <w:t>Article</w:t>
            </w:r>
            <w:r w:rsidRPr="00684768">
              <w:rPr>
                <w:rFonts w:ascii="Times New Roman" w:hAnsi="Times New Roman"/>
                <w:sz w:val="22"/>
                <w:szCs w:val="22"/>
              </w:rPr>
              <w:t xml:space="preserve"> 304 refer to requirements in the </w:t>
            </w:r>
            <w:r w:rsidR="0016118B">
              <w:rPr>
                <w:rFonts w:ascii="Times New Roman" w:hAnsi="Times New Roman"/>
                <w:sz w:val="22"/>
                <w:szCs w:val="22"/>
              </w:rPr>
              <w:t>CCR Title 24 Part 2.5</w:t>
            </w:r>
            <w:r w:rsidRPr="00684768">
              <w:rPr>
                <w:rFonts w:ascii="Times New Roman" w:hAnsi="Times New Roman"/>
                <w:sz w:val="22"/>
                <w:szCs w:val="22"/>
              </w:rPr>
              <w:t xml:space="preserve"> rather than repeat the requirements.</w:t>
            </w:r>
            <w:r w:rsidR="005C5C25" w:rsidRPr="00684768">
              <w:rPr>
                <w:rFonts w:ascii="Times New Roman" w:hAnsi="Times New Roman"/>
                <w:sz w:val="22"/>
                <w:szCs w:val="22"/>
              </w:rPr>
              <w:t xml:space="preserve"> </w:t>
            </w:r>
            <w:r w:rsidR="0016234C">
              <w:rPr>
                <w:rFonts w:ascii="Times New Roman" w:hAnsi="Times New Roman"/>
                <w:sz w:val="22"/>
                <w:szCs w:val="22"/>
              </w:rPr>
              <w:t xml:space="preserve">This is not equivalent to applying CCR Title 24 to manufactured homes. </w:t>
            </w:r>
            <w:r w:rsidR="005C5C25" w:rsidRPr="00684768">
              <w:rPr>
                <w:rFonts w:ascii="Times New Roman" w:hAnsi="Times New Roman"/>
                <w:sz w:val="22"/>
                <w:szCs w:val="22"/>
              </w:rPr>
              <w:t>Replacement foundations are subject to the requirements, regardless of whether the cost would otherwise not be substantial improvement.</w:t>
            </w:r>
          </w:p>
          <w:p w14:paraId="45213389" w14:textId="77777777" w:rsidR="0055644E" w:rsidRPr="00684768" w:rsidRDefault="0055644E" w:rsidP="009833CE">
            <w:pPr>
              <w:rPr>
                <w:rFonts w:ascii="Times New Roman" w:hAnsi="Times New Roman"/>
                <w:sz w:val="22"/>
                <w:szCs w:val="22"/>
              </w:rPr>
            </w:pPr>
          </w:p>
          <w:p w14:paraId="25C2F0B4" w14:textId="77777777" w:rsidR="0055644E" w:rsidRPr="00684768" w:rsidRDefault="0055644E" w:rsidP="009833CE">
            <w:pPr>
              <w:rPr>
                <w:rFonts w:ascii="Times New Roman" w:hAnsi="Times New Roman"/>
                <w:sz w:val="22"/>
                <w:szCs w:val="22"/>
              </w:rPr>
            </w:pPr>
            <w:r w:rsidRPr="00684768">
              <w:rPr>
                <w:rFonts w:ascii="Times New Roman" w:hAnsi="Times New Roman"/>
                <w:sz w:val="22"/>
                <w:szCs w:val="22"/>
              </w:rPr>
              <w:t xml:space="preserve">See </w:t>
            </w:r>
            <w:r w:rsidRPr="00684768">
              <w:rPr>
                <w:rFonts w:ascii="Times New Roman" w:hAnsi="Times New Roman"/>
                <w:i/>
                <w:sz w:val="22"/>
                <w:szCs w:val="22"/>
              </w:rPr>
              <w:t>Protecting Manufactured Homes from Floods and Other Hazards</w:t>
            </w:r>
            <w:r w:rsidRPr="00684768">
              <w:rPr>
                <w:rFonts w:ascii="Times New Roman" w:hAnsi="Times New Roman"/>
                <w:sz w:val="22"/>
                <w:szCs w:val="22"/>
              </w:rPr>
              <w:t xml:space="preserve"> (FEMA P-85) </w:t>
            </w:r>
          </w:p>
          <w:p w14:paraId="457B7C8C" w14:textId="73C052B8" w:rsidR="0055644E" w:rsidRPr="00684768" w:rsidRDefault="007B38FC" w:rsidP="0016234C">
            <w:pPr>
              <w:rPr>
                <w:rFonts w:ascii="Times New Roman" w:hAnsi="Times New Roman"/>
                <w:sz w:val="22"/>
                <w:szCs w:val="22"/>
              </w:rPr>
            </w:pPr>
            <w:hyperlink r:id="rId22" w:history="1">
              <w:r w:rsidR="0055644E" w:rsidRPr="00684768">
                <w:rPr>
                  <w:rStyle w:val="Hyperlink"/>
                  <w:rFonts w:ascii="Times New Roman" w:hAnsi="Times New Roman"/>
                  <w:sz w:val="22"/>
                  <w:szCs w:val="22"/>
                </w:rPr>
                <w:t>http://www.fema.gov/library/viewRecord.do?id=1577</w:t>
              </w:r>
            </w:hyperlink>
            <w:r w:rsidR="0055644E" w:rsidRPr="00684768">
              <w:rPr>
                <w:rFonts w:ascii="Times New Roman" w:hAnsi="Times New Roman"/>
                <w:sz w:val="22"/>
                <w:szCs w:val="22"/>
              </w:rPr>
              <w:t>.  This publication includes a number of pre-engineered foundation solutions that take into account flood</w:t>
            </w:r>
            <w:r w:rsidR="0016234C">
              <w:rPr>
                <w:rFonts w:ascii="Times New Roman" w:hAnsi="Times New Roman"/>
                <w:sz w:val="22"/>
                <w:szCs w:val="22"/>
              </w:rPr>
              <w:t xml:space="preserve">, seismic, </w:t>
            </w:r>
            <w:r w:rsidR="0055644E" w:rsidRPr="00684768">
              <w:rPr>
                <w:rFonts w:ascii="Times New Roman" w:hAnsi="Times New Roman"/>
                <w:sz w:val="22"/>
                <w:szCs w:val="22"/>
              </w:rPr>
              <w:t>and wind loads.</w:t>
            </w:r>
          </w:p>
        </w:tc>
      </w:tr>
      <w:tr w:rsidR="0055644E" w:rsidRPr="00544483" w14:paraId="0D5259E7" w14:textId="77777777" w:rsidTr="007154D5">
        <w:tc>
          <w:tcPr>
            <w:tcW w:w="3595" w:type="dxa"/>
          </w:tcPr>
          <w:p w14:paraId="36CC1753" w14:textId="3F3AFF0C" w:rsidR="0055644E" w:rsidRPr="00B53C2B" w:rsidRDefault="0055644E" w:rsidP="009833CE">
            <w:pPr>
              <w:pStyle w:val="bodytext0"/>
              <w:rPr>
                <w:rFonts w:ascii="Arial" w:hAnsi="Arial" w:cs="Arial"/>
                <w:color w:val="000000"/>
                <w:sz w:val="20"/>
              </w:rPr>
            </w:pPr>
            <w:r w:rsidRPr="00B53C2B">
              <w:rPr>
                <w:rFonts w:ascii="Arial" w:hAnsi="Arial" w:cs="Arial"/>
                <w:sz w:val="20"/>
              </w:rPr>
              <w:t xml:space="preserve">Sec. 304-3. - Anchoring. </w:t>
            </w:r>
          </w:p>
        </w:tc>
        <w:tc>
          <w:tcPr>
            <w:tcW w:w="5755" w:type="dxa"/>
          </w:tcPr>
          <w:p w14:paraId="4EA79029" w14:textId="77777777" w:rsidR="0055644E" w:rsidRPr="00684768" w:rsidRDefault="0055644E" w:rsidP="009833CE">
            <w:pPr>
              <w:rPr>
                <w:rFonts w:ascii="Times New Roman" w:hAnsi="Times New Roman"/>
                <w:bCs/>
                <w:sz w:val="22"/>
                <w:szCs w:val="22"/>
              </w:rPr>
            </w:pPr>
          </w:p>
        </w:tc>
      </w:tr>
      <w:tr w:rsidR="0055644E" w:rsidRPr="00544483" w14:paraId="06AA537D" w14:textId="77777777" w:rsidTr="007154D5">
        <w:tc>
          <w:tcPr>
            <w:tcW w:w="3595" w:type="dxa"/>
          </w:tcPr>
          <w:p w14:paraId="2B4FA0B3" w14:textId="11D94D1B" w:rsidR="0055644E" w:rsidRPr="00B53C2B" w:rsidRDefault="0055644E" w:rsidP="009833CE">
            <w:pPr>
              <w:pStyle w:val="bodytext0"/>
              <w:rPr>
                <w:rFonts w:ascii="Arial" w:hAnsi="Arial" w:cs="Arial"/>
                <w:sz w:val="20"/>
              </w:rPr>
            </w:pPr>
            <w:r w:rsidRPr="00B53C2B">
              <w:rPr>
                <w:rFonts w:ascii="Arial" w:hAnsi="Arial" w:cs="Arial"/>
                <w:sz w:val="20"/>
              </w:rPr>
              <w:t>Sec. 3</w:t>
            </w:r>
            <w:r w:rsidRPr="00B53C2B">
              <w:rPr>
                <w:rFonts w:ascii="Arial" w:hAnsi="Arial" w:cs="Arial"/>
                <w:color w:val="000000"/>
                <w:sz w:val="20"/>
              </w:rPr>
              <w:t xml:space="preserve">04-4. - General elevation requirement. </w:t>
            </w:r>
          </w:p>
        </w:tc>
        <w:tc>
          <w:tcPr>
            <w:tcW w:w="5755" w:type="dxa"/>
          </w:tcPr>
          <w:p w14:paraId="28D4CC32" w14:textId="3D3B7285" w:rsidR="0055644E" w:rsidRPr="00684768" w:rsidRDefault="00A15D6F" w:rsidP="009833CE">
            <w:pPr>
              <w:rPr>
                <w:rFonts w:ascii="Times New Roman" w:hAnsi="Times New Roman"/>
                <w:color w:val="000000"/>
                <w:sz w:val="22"/>
                <w:szCs w:val="22"/>
              </w:rPr>
            </w:pPr>
            <w:r w:rsidRPr="00684768">
              <w:rPr>
                <w:rFonts w:ascii="Times New Roman" w:hAnsi="Times New Roman"/>
                <w:sz w:val="22"/>
                <w:szCs w:val="22"/>
              </w:rPr>
              <w:t xml:space="preserve">In this section and Sec. 304-5, changing “lowest floor” to “bottom of the frame” would result in ductwork at or above the BFE.  </w:t>
            </w:r>
            <w:r w:rsidR="0055644E" w:rsidRPr="00684768">
              <w:rPr>
                <w:rFonts w:ascii="Times New Roman" w:hAnsi="Times New Roman"/>
                <w:sz w:val="22"/>
                <w:szCs w:val="22"/>
              </w:rPr>
              <w:t>In 2009 FEMA revised the manufactured home installation guidance (FEMA P-85) to refer to the bottom of the lowest horizontal supporting member (longitudinal chassis frame beam) as the reference level.  Ductwork under homes is above that reference level, and thus above the minimum required elevation.</w:t>
            </w:r>
          </w:p>
        </w:tc>
      </w:tr>
      <w:tr w:rsidR="0055644E" w:rsidRPr="00544483" w14:paraId="33954F9F" w14:textId="77777777" w:rsidTr="007154D5">
        <w:tc>
          <w:tcPr>
            <w:tcW w:w="3595" w:type="dxa"/>
          </w:tcPr>
          <w:p w14:paraId="4F519429" w14:textId="5298A7B2" w:rsidR="0055644E" w:rsidRPr="00B53C2B" w:rsidRDefault="0055644E" w:rsidP="009833CE">
            <w:pPr>
              <w:pStyle w:val="bodytext0"/>
              <w:rPr>
                <w:rFonts w:ascii="Arial" w:hAnsi="Arial" w:cs="Arial"/>
                <w:sz w:val="20"/>
              </w:rPr>
            </w:pPr>
            <w:r w:rsidRPr="00B53C2B">
              <w:rPr>
                <w:rFonts w:ascii="Arial" w:hAnsi="Arial" w:cs="Arial"/>
                <w:sz w:val="20"/>
              </w:rPr>
              <w:t xml:space="preserve">Sec. 304-5. - Elevation requirement for certain existing manufactured home parks and subdivisions. </w:t>
            </w:r>
          </w:p>
        </w:tc>
        <w:tc>
          <w:tcPr>
            <w:tcW w:w="5755" w:type="dxa"/>
          </w:tcPr>
          <w:p w14:paraId="329C6A08" w14:textId="0207B5AD" w:rsidR="002C26BD" w:rsidRPr="00684768" w:rsidRDefault="002C26BD" w:rsidP="009833CE">
            <w:pPr>
              <w:rPr>
                <w:rFonts w:ascii="Times New Roman" w:hAnsi="Times New Roman"/>
                <w:sz w:val="22"/>
                <w:szCs w:val="22"/>
              </w:rPr>
            </w:pPr>
            <w:r w:rsidRPr="00684768">
              <w:rPr>
                <w:rFonts w:ascii="Times New Roman" w:hAnsi="Times New Roman"/>
                <w:sz w:val="22"/>
                <w:szCs w:val="22"/>
              </w:rPr>
              <w:t xml:space="preserve">This section allows certain </w:t>
            </w:r>
            <w:r w:rsidR="006E1412" w:rsidRPr="00684768">
              <w:rPr>
                <w:rFonts w:ascii="Times New Roman" w:hAnsi="Times New Roman"/>
                <w:sz w:val="22"/>
                <w:szCs w:val="22"/>
              </w:rPr>
              <w:t>homes</w:t>
            </w:r>
            <w:r w:rsidRPr="00684768">
              <w:rPr>
                <w:rFonts w:ascii="Times New Roman" w:hAnsi="Times New Roman"/>
                <w:sz w:val="22"/>
                <w:szCs w:val="22"/>
              </w:rPr>
              <w:t xml:space="preserve"> in existing parks/subdivisions that were established before the date the community joined the NFIP to be placed, replaced, or substantially improved without full elevation, provided a home on the site was not substantially damaged by flooding.  In these existing parks/subdivisions, homes may be on reinforced piers or other foundation elements of at least equivalent strength.  For “dry stack block” piers, equivalent strength can be provided by cross bracing and diagonal straps and ground anchors that provide adequate resistance to flooding when soils are saturated (also see FEMA P-85).</w:t>
            </w:r>
          </w:p>
          <w:p w14:paraId="4F0F2A3C" w14:textId="77777777" w:rsidR="002C26BD" w:rsidRPr="00684768" w:rsidRDefault="002C26BD" w:rsidP="009833CE">
            <w:pPr>
              <w:rPr>
                <w:rFonts w:ascii="Times New Roman" w:hAnsi="Times New Roman"/>
                <w:sz w:val="22"/>
                <w:szCs w:val="22"/>
              </w:rPr>
            </w:pPr>
          </w:p>
          <w:p w14:paraId="07ADDA1D" w14:textId="5480981E" w:rsidR="0055644E" w:rsidRPr="00684768" w:rsidRDefault="0055644E" w:rsidP="009833CE">
            <w:pPr>
              <w:rPr>
                <w:rFonts w:ascii="Times New Roman" w:hAnsi="Times New Roman"/>
                <w:sz w:val="22"/>
                <w:szCs w:val="22"/>
              </w:rPr>
            </w:pPr>
            <w:r w:rsidRPr="00684768">
              <w:rPr>
                <w:rFonts w:ascii="Times New Roman" w:hAnsi="Times New Roman"/>
                <w:sz w:val="22"/>
                <w:szCs w:val="22"/>
              </w:rPr>
              <w:t xml:space="preserve">Communities that do not want to allow certain replacement </w:t>
            </w:r>
            <w:r w:rsidR="004C766F">
              <w:rPr>
                <w:rFonts w:ascii="Times New Roman" w:hAnsi="Times New Roman"/>
                <w:sz w:val="22"/>
                <w:szCs w:val="22"/>
              </w:rPr>
              <w:t>manufactured home</w:t>
            </w:r>
            <w:r w:rsidRPr="00684768">
              <w:rPr>
                <w:rFonts w:ascii="Times New Roman" w:hAnsi="Times New Roman"/>
                <w:sz w:val="22"/>
                <w:szCs w:val="22"/>
              </w:rPr>
              <w:t xml:space="preserve">s to be installed below the BFE on foundations that are at least 36” above grade should </w:t>
            </w:r>
            <w:r w:rsidR="006E1412" w:rsidRPr="00684768">
              <w:rPr>
                <w:rFonts w:ascii="Times New Roman" w:hAnsi="Times New Roman"/>
                <w:sz w:val="22"/>
                <w:szCs w:val="22"/>
              </w:rPr>
              <w:t xml:space="preserve">modify this section (see </w:t>
            </w:r>
            <w:r w:rsidRPr="00684768">
              <w:rPr>
                <w:rFonts w:ascii="Times New Roman" w:hAnsi="Times New Roman"/>
                <w:sz w:val="22"/>
                <w:szCs w:val="22"/>
              </w:rPr>
              <w:t>Higher Standards instructions</w:t>
            </w:r>
            <w:r w:rsidR="006E1412" w:rsidRPr="00684768">
              <w:rPr>
                <w:rFonts w:ascii="Times New Roman" w:hAnsi="Times New Roman"/>
                <w:sz w:val="22"/>
                <w:szCs w:val="22"/>
              </w:rPr>
              <w:t>)</w:t>
            </w:r>
            <w:r w:rsidRPr="00684768">
              <w:rPr>
                <w:rFonts w:ascii="Times New Roman" w:hAnsi="Times New Roman"/>
                <w:sz w:val="22"/>
                <w:szCs w:val="22"/>
              </w:rPr>
              <w:t>.</w:t>
            </w:r>
          </w:p>
        </w:tc>
      </w:tr>
      <w:tr w:rsidR="0055644E" w:rsidRPr="00544483" w14:paraId="7DD4A97C" w14:textId="77777777" w:rsidTr="007154D5">
        <w:tc>
          <w:tcPr>
            <w:tcW w:w="3595" w:type="dxa"/>
          </w:tcPr>
          <w:p w14:paraId="219890BC" w14:textId="4566498E" w:rsidR="0055644E" w:rsidRPr="00B53C2B" w:rsidRDefault="0055644E" w:rsidP="009833CE">
            <w:pPr>
              <w:pStyle w:val="bodytext0"/>
              <w:rPr>
                <w:rFonts w:ascii="Arial" w:hAnsi="Arial" w:cs="Arial"/>
                <w:sz w:val="20"/>
              </w:rPr>
            </w:pPr>
            <w:r w:rsidRPr="00B53C2B">
              <w:rPr>
                <w:rFonts w:ascii="Arial" w:hAnsi="Arial" w:cs="Arial"/>
                <w:sz w:val="20"/>
              </w:rPr>
              <w:t xml:space="preserve">Sec. 304-6. - Flood damage-resistant materials. </w:t>
            </w:r>
          </w:p>
        </w:tc>
        <w:tc>
          <w:tcPr>
            <w:tcW w:w="5755" w:type="dxa"/>
          </w:tcPr>
          <w:p w14:paraId="74F533E4" w14:textId="77777777" w:rsidR="0055644E" w:rsidRPr="00684768" w:rsidRDefault="0055644E" w:rsidP="009833CE">
            <w:pPr>
              <w:rPr>
                <w:rFonts w:ascii="Times New Roman" w:hAnsi="Times New Roman"/>
                <w:bCs/>
                <w:sz w:val="22"/>
                <w:szCs w:val="22"/>
              </w:rPr>
            </w:pPr>
          </w:p>
        </w:tc>
      </w:tr>
      <w:tr w:rsidR="0055644E" w:rsidRPr="00544483" w14:paraId="38106950" w14:textId="77777777" w:rsidTr="007154D5">
        <w:tc>
          <w:tcPr>
            <w:tcW w:w="3595" w:type="dxa"/>
          </w:tcPr>
          <w:p w14:paraId="021C4C60" w14:textId="00276F11" w:rsidR="0055644E" w:rsidRPr="00B53C2B" w:rsidRDefault="0055644E" w:rsidP="009833CE">
            <w:pPr>
              <w:pStyle w:val="bodytext0"/>
              <w:rPr>
                <w:rFonts w:ascii="Arial" w:hAnsi="Arial" w:cs="Arial"/>
                <w:sz w:val="20"/>
              </w:rPr>
            </w:pPr>
            <w:r w:rsidRPr="00B53C2B">
              <w:rPr>
                <w:rFonts w:ascii="Arial" w:hAnsi="Arial" w:cs="Arial"/>
                <w:sz w:val="20"/>
              </w:rPr>
              <w:t xml:space="preserve">Sec. 304-7. - Enclosures. </w:t>
            </w:r>
          </w:p>
        </w:tc>
        <w:tc>
          <w:tcPr>
            <w:tcW w:w="5755" w:type="dxa"/>
          </w:tcPr>
          <w:p w14:paraId="12AAA88A" w14:textId="77777777" w:rsidR="0055644E" w:rsidRPr="00684768" w:rsidRDefault="0055644E" w:rsidP="009833CE">
            <w:pPr>
              <w:rPr>
                <w:rFonts w:ascii="Times New Roman" w:hAnsi="Times New Roman"/>
                <w:bCs/>
                <w:sz w:val="22"/>
                <w:szCs w:val="22"/>
              </w:rPr>
            </w:pPr>
          </w:p>
        </w:tc>
      </w:tr>
      <w:tr w:rsidR="0055644E" w:rsidRPr="00544483" w14:paraId="4DD4E745" w14:textId="77777777" w:rsidTr="007154D5">
        <w:tc>
          <w:tcPr>
            <w:tcW w:w="3595" w:type="dxa"/>
          </w:tcPr>
          <w:p w14:paraId="68A4EEDD" w14:textId="3EFBBBD6" w:rsidR="0055644E" w:rsidRPr="00B53C2B" w:rsidRDefault="0055644E" w:rsidP="009833CE">
            <w:pPr>
              <w:pStyle w:val="bodytext0"/>
              <w:rPr>
                <w:rFonts w:ascii="Arial" w:hAnsi="Arial" w:cs="Arial"/>
                <w:sz w:val="20"/>
              </w:rPr>
            </w:pPr>
            <w:r w:rsidRPr="00B53C2B">
              <w:rPr>
                <w:rFonts w:ascii="Arial" w:hAnsi="Arial" w:cs="Arial"/>
                <w:sz w:val="20"/>
              </w:rPr>
              <w:t xml:space="preserve">Sec. 304-8. - Protection of mechanical equipment and outside appliances. </w:t>
            </w:r>
          </w:p>
        </w:tc>
        <w:tc>
          <w:tcPr>
            <w:tcW w:w="5755" w:type="dxa"/>
          </w:tcPr>
          <w:p w14:paraId="1A6C7518" w14:textId="77777777" w:rsidR="0055644E" w:rsidRPr="00684768" w:rsidRDefault="0055644E" w:rsidP="009833CE">
            <w:pPr>
              <w:rPr>
                <w:rFonts w:ascii="Times New Roman" w:hAnsi="Times New Roman"/>
                <w:bCs/>
                <w:sz w:val="22"/>
                <w:szCs w:val="22"/>
              </w:rPr>
            </w:pPr>
          </w:p>
        </w:tc>
      </w:tr>
      <w:tr w:rsidR="0055644E" w:rsidRPr="00544483" w14:paraId="0F975438" w14:textId="77777777" w:rsidTr="007154D5">
        <w:tc>
          <w:tcPr>
            <w:tcW w:w="3595" w:type="dxa"/>
            <w:shd w:val="clear" w:color="auto" w:fill="D9D9D9" w:themeFill="background1" w:themeFillShade="D9"/>
          </w:tcPr>
          <w:p w14:paraId="7BB91BD4" w14:textId="1499DDED" w:rsidR="0055644E" w:rsidRPr="00B53C2B" w:rsidRDefault="0055644E" w:rsidP="009833CE">
            <w:pPr>
              <w:pStyle w:val="bodytext0"/>
              <w:rPr>
                <w:rFonts w:ascii="Arial" w:hAnsi="Arial" w:cs="Arial"/>
                <w:sz w:val="20"/>
              </w:rPr>
            </w:pPr>
            <w:r w:rsidRPr="00B53C2B">
              <w:rPr>
                <w:rFonts w:ascii="Arial" w:hAnsi="Arial" w:cs="Arial"/>
                <w:sz w:val="20"/>
              </w:rPr>
              <w:t>ARTICLE 305 RECREATIONAL VEHICLES</w:t>
            </w:r>
          </w:p>
        </w:tc>
        <w:tc>
          <w:tcPr>
            <w:tcW w:w="5755" w:type="dxa"/>
            <w:shd w:val="clear" w:color="auto" w:fill="D9D9D9" w:themeFill="background1" w:themeFillShade="D9"/>
          </w:tcPr>
          <w:p w14:paraId="076D8516" w14:textId="77777777" w:rsidR="0055644E" w:rsidRPr="00684768" w:rsidRDefault="0055644E" w:rsidP="009833CE">
            <w:pPr>
              <w:rPr>
                <w:rFonts w:ascii="Times New Roman" w:hAnsi="Times New Roman"/>
                <w:bCs/>
                <w:sz w:val="22"/>
                <w:szCs w:val="22"/>
              </w:rPr>
            </w:pPr>
          </w:p>
        </w:tc>
      </w:tr>
      <w:tr w:rsidR="0055644E" w:rsidRPr="00544483" w14:paraId="72CF3814" w14:textId="77777777" w:rsidTr="007154D5">
        <w:tc>
          <w:tcPr>
            <w:tcW w:w="3595" w:type="dxa"/>
          </w:tcPr>
          <w:p w14:paraId="3B8696CD" w14:textId="4CB12E99" w:rsidR="0055644E" w:rsidRPr="00B53C2B" w:rsidRDefault="0055644E" w:rsidP="009833CE">
            <w:pPr>
              <w:pStyle w:val="bodytext0"/>
              <w:rPr>
                <w:rFonts w:ascii="Arial" w:hAnsi="Arial" w:cs="Arial"/>
                <w:sz w:val="20"/>
              </w:rPr>
            </w:pPr>
            <w:r w:rsidRPr="00B53C2B">
              <w:rPr>
                <w:rFonts w:ascii="Arial" w:hAnsi="Arial" w:cs="Arial"/>
                <w:sz w:val="20"/>
              </w:rPr>
              <w:t xml:space="preserve">Sec. 305-1. - Temporary placement. </w:t>
            </w:r>
          </w:p>
        </w:tc>
        <w:tc>
          <w:tcPr>
            <w:tcW w:w="5755" w:type="dxa"/>
          </w:tcPr>
          <w:p w14:paraId="355401A0" w14:textId="77777777" w:rsidR="0055644E" w:rsidRPr="00684768" w:rsidRDefault="0055644E" w:rsidP="009833CE">
            <w:pPr>
              <w:rPr>
                <w:rFonts w:ascii="Times New Roman" w:hAnsi="Times New Roman"/>
                <w:bCs/>
                <w:sz w:val="22"/>
                <w:szCs w:val="22"/>
              </w:rPr>
            </w:pPr>
          </w:p>
        </w:tc>
      </w:tr>
      <w:tr w:rsidR="0055644E" w:rsidRPr="00544483" w14:paraId="1B63CB8F" w14:textId="77777777" w:rsidTr="007154D5">
        <w:tc>
          <w:tcPr>
            <w:tcW w:w="3595" w:type="dxa"/>
          </w:tcPr>
          <w:p w14:paraId="12A7591F" w14:textId="2062D6C5" w:rsidR="0055644E" w:rsidRPr="00B53C2B" w:rsidRDefault="0055644E" w:rsidP="009833CE">
            <w:pPr>
              <w:pStyle w:val="bodytext0"/>
              <w:rPr>
                <w:rFonts w:ascii="Arial" w:hAnsi="Arial" w:cs="Arial"/>
                <w:sz w:val="20"/>
              </w:rPr>
            </w:pPr>
            <w:r w:rsidRPr="00B53C2B">
              <w:rPr>
                <w:rFonts w:ascii="Arial" w:hAnsi="Arial" w:cs="Arial"/>
                <w:sz w:val="20"/>
              </w:rPr>
              <w:t xml:space="preserve">Sec. 305-2. - Permanent placement. </w:t>
            </w:r>
          </w:p>
        </w:tc>
        <w:tc>
          <w:tcPr>
            <w:tcW w:w="5755" w:type="dxa"/>
          </w:tcPr>
          <w:p w14:paraId="3912A57F" w14:textId="77777777" w:rsidR="0055644E" w:rsidRPr="00684768" w:rsidRDefault="0055644E" w:rsidP="009833CE">
            <w:pPr>
              <w:rPr>
                <w:rFonts w:ascii="Times New Roman" w:hAnsi="Times New Roman"/>
                <w:bCs/>
                <w:sz w:val="22"/>
                <w:szCs w:val="22"/>
              </w:rPr>
            </w:pPr>
          </w:p>
        </w:tc>
      </w:tr>
      <w:tr w:rsidR="0055644E" w:rsidRPr="00544483" w14:paraId="317EA669" w14:textId="77777777" w:rsidTr="007154D5">
        <w:tc>
          <w:tcPr>
            <w:tcW w:w="3595" w:type="dxa"/>
            <w:shd w:val="clear" w:color="auto" w:fill="D9D9D9" w:themeFill="background1" w:themeFillShade="D9"/>
          </w:tcPr>
          <w:p w14:paraId="5E84FF4B" w14:textId="4DDD2BFA" w:rsidR="0055644E" w:rsidRPr="00B53C2B" w:rsidRDefault="0055644E" w:rsidP="009833CE">
            <w:pPr>
              <w:pStyle w:val="bodytext0"/>
              <w:rPr>
                <w:rFonts w:ascii="Arial" w:hAnsi="Arial" w:cs="Arial"/>
                <w:sz w:val="20"/>
              </w:rPr>
            </w:pPr>
            <w:r w:rsidRPr="00B53C2B">
              <w:rPr>
                <w:rFonts w:ascii="Arial" w:hAnsi="Arial" w:cs="Arial"/>
                <w:sz w:val="20"/>
              </w:rPr>
              <w:t xml:space="preserve">ARTICLE 306 OTHER DEVELOPMENT </w:t>
            </w:r>
          </w:p>
        </w:tc>
        <w:tc>
          <w:tcPr>
            <w:tcW w:w="5755" w:type="dxa"/>
            <w:shd w:val="clear" w:color="auto" w:fill="D9D9D9" w:themeFill="background1" w:themeFillShade="D9"/>
          </w:tcPr>
          <w:p w14:paraId="2F42D1FD" w14:textId="77777777" w:rsidR="0055644E" w:rsidRPr="00684768" w:rsidRDefault="0055644E" w:rsidP="009833CE">
            <w:pPr>
              <w:rPr>
                <w:rFonts w:ascii="Times New Roman" w:hAnsi="Times New Roman"/>
                <w:bCs/>
                <w:sz w:val="22"/>
                <w:szCs w:val="22"/>
              </w:rPr>
            </w:pPr>
          </w:p>
        </w:tc>
      </w:tr>
      <w:tr w:rsidR="0055644E" w:rsidRPr="00544483" w14:paraId="14D285AB" w14:textId="77777777" w:rsidTr="007154D5">
        <w:tc>
          <w:tcPr>
            <w:tcW w:w="3595" w:type="dxa"/>
          </w:tcPr>
          <w:p w14:paraId="62C2D944" w14:textId="73C462CC" w:rsidR="0055644E" w:rsidRPr="00B53C2B" w:rsidRDefault="0055644E" w:rsidP="009833CE">
            <w:pPr>
              <w:pStyle w:val="bodytext0"/>
              <w:rPr>
                <w:rFonts w:ascii="Arial" w:hAnsi="Arial" w:cs="Arial"/>
                <w:sz w:val="20"/>
              </w:rPr>
            </w:pPr>
            <w:r w:rsidRPr="00B53C2B">
              <w:rPr>
                <w:rFonts w:ascii="Arial" w:hAnsi="Arial" w:cs="Arial"/>
                <w:sz w:val="20"/>
              </w:rPr>
              <w:t xml:space="preserve">Sec. 306-1. - General requirements for other development. </w:t>
            </w:r>
          </w:p>
        </w:tc>
        <w:tc>
          <w:tcPr>
            <w:tcW w:w="5755" w:type="dxa"/>
          </w:tcPr>
          <w:p w14:paraId="672BC286" w14:textId="05B3472F" w:rsidR="0055644E" w:rsidRPr="00684768" w:rsidRDefault="0055644E" w:rsidP="006E1412">
            <w:pPr>
              <w:rPr>
                <w:rFonts w:ascii="Times New Roman" w:hAnsi="Times New Roman"/>
                <w:sz w:val="22"/>
                <w:szCs w:val="22"/>
              </w:rPr>
            </w:pPr>
            <w:r w:rsidRPr="00684768">
              <w:rPr>
                <w:rFonts w:ascii="Times New Roman" w:hAnsi="Times New Roman"/>
                <w:bCs/>
                <w:sz w:val="22"/>
                <w:szCs w:val="22"/>
              </w:rPr>
              <w:t xml:space="preserve">The NFIP definition of “development” is broad and includes the “other development” listed in this section.  This model includes specific provisions so that neither the applicant nor the local official has to figure out what is necessary to comply with the general performance expectation.   </w:t>
            </w:r>
          </w:p>
        </w:tc>
      </w:tr>
      <w:tr w:rsidR="0055644E" w:rsidRPr="00544483" w14:paraId="04860D3A" w14:textId="77777777" w:rsidTr="007154D5">
        <w:tc>
          <w:tcPr>
            <w:tcW w:w="3595" w:type="dxa"/>
          </w:tcPr>
          <w:p w14:paraId="6B5EB5AE" w14:textId="7096F138" w:rsidR="0055644E" w:rsidRPr="00B53C2B" w:rsidRDefault="0055644E" w:rsidP="009833CE">
            <w:pPr>
              <w:pStyle w:val="bodytext0"/>
              <w:rPr>
                <w:rFonts w:ascii="Arial" w:hAnsi="Arial" w:cs="Arial"/>
                <w:sz w:val="20"/>
              </w:rPr>
            </w:pPr>
            <w:r w:rsidRPr="00B53C2B">
              <w:rPr>
                <w:rFonts w:ascii="Arial" w:hAnsi="Arial" w:cs="Arial"/>
                <w:sz w:val="20"/>
              </w:rPr>
              <w:t xml:space="preserve">Sec. 306-2. - Tanks. </w:t>
            </w:r>
          </w:p>
        </w:tc>
        <w:tc>
          <w:tcPr>
            <w:tcW w:w="5755" w:type="dxa"/>
          </w:tcPr>
          <w:p w14:paraId="2B6CB5C5" w14:textId="77777777" w:rsidR="0055644E" w:rsidRPr="00684768" w:rsidRDefault="0055644E" w:rsidP="009833CE">
            <w:pPr>
              <w:rPr>
                <w:rFonts w:ascii="Times New Roman" w:hAnsi="Times New Roman"/>
                <w:bCs/>
                <w:sz w:val="22"/>
                <w:szCs w:val="22"/>
              </w:rPr>
            </w:pPr>
          </w:p>
        </w:tc>
      </w:tr>
      <w:tr w:rsidR="0055644E" w:rsidRPr="00544483" w14:paraId="7F84E9B8" w14:textId="77777777" w:rsidTr="007154D5">
        <w:tc>
          <w:tcPr>
            <w:tcW w:w="3595" w:type="dxa"/>
          </w:tcPr>
          <w:p w14:paraId="25B62890" w14:textId="41F91329" w:rsidR="0055644E" w:rsidRPr="00B53C2B" w:rsidRDefault="0055644E" w:rsidP="009833CE">
            <w:pPr>
              <w:pStyle w:val="bodytext0"/>
              <w:rPr>
                <w:rFonts w:ascii="Arial" w:hAnsi="Arial" w:cs="Arial"/>
                <w:sz w:val="20"/>
              </w:rPr>
            </w:pPr>
            <w:r w:rsidRPr="00B53C2B">
              <w:rPr>
                <w:rFonts w:ascii="Arial" w:hAnsi="Arial" w:cs="Arial"/>
                <w:sz w:val="20"/>
              </w:rPr>
              <w:t xml:space="preserve">Sec. 306-3. - Requirements for temporary structures and temporary storage in flood hazard areas.  </w:t>
            </w:r>
          </w:p>
        </w:tc>
        <w:tc>
          <w:tcPr>
            <w:tcW w:w="5755" w:type="dxa"/>
          </w:tcPr>
          <w:p w14:paraId="583EE285" w14:textId="77777777" w:rsidR="0055644E" w:rsidRPr="00684768" w:rsidRDefault="0055644E" w:rsidP="009833CE">
            <w:pPr>
              <w:rPr>
                <w:rFonts w:ascii="Times New Roman" w:hAnsi="Times New Roman"/>
                <w:sz w:val="22"/>
                <w:szCs w:val="22"/>
              </w:rPr>
            </w:pPr>
          </w:p>
        </w:tc>
      </w:tr>
      <w:tr w:rsidR="0055644E" w:rsidRPr="00544483" w14:paraId="388B6ABB" w14:textId="77777777" w:rsidTr="007154D5">
        <w:tc>
          <w:tcPr>
            <w:tcW w:w="3595" w:type="dxa"/>
          </w:tcPr>
          <w:p w14:paraId="29073D25" w14:textId="1C8E6F2C" w:rsidR="0055644E" w:rsidRPr="00B53C2B" w:rsidRDefault="0055644E" w:rsidP="009833CE">
            <w:pPr>
              <w:pStyle w:val="bodytext0"/>
              <w:rPr>
                <w:rFonts w:ascii="Arial" w:hAnsi="Arial" w:cs="Arial"/>
                <w:sz w:val="20"/>
              </w:rPr>
            </w:pPr>
            <w:r w:rsidRPr="00B53C2B">
              <w:rPr>
                <w:rFonts w:ascii="Arial" w:hAnsi="Arial" w:cs="Arial"/>
                <w:sz w:val="20"/>
              </w:rPr>
              <w:t xml:space="preserve">Sec. 306-4. - Fences in floodways. </w:t>
            </w:r>
          </w:p>
        </w:tc>
        <w:tc>
          <w:tcPr>
            <w:tcW w:w="5755" w:type="dxa"/>
          </w:tcPr>
          <w:p w14:paraId="15C16D51" w14:textId="77777777" w:rsidR="0055644E" w:rsidRPr="00684768" w:rsidRDefault="0055644E" w:rsidP="009833CE">
            <w:pPr>
              <w:rPr>
                <w:rFonts w:ascii="Times New Roman" w:hAnsi="Times New Roman"/>
                <w:sz w:val="22"/>
                <w:szCs w:val="22"/>
              </w:rPr>
            </w:pPr>
          </w:p>
        </w:tc>
      </w:tr>
      <w:tr w:rsidR="0055644E" w:rsidRPr="00544483" w14:paraId="0C264520" w14:textId="77777777" w:rsidTr="007154D5">
        <w:tc>
          <w:tcPr>
            <w:tcW w:w="3595" w:type="dxa"/>
          </w:tcPr>
          <w:p w14:paraId="578A6B83" w14:textId="374695C9" w:rsidR="0055644E" w:rsidRPr="00B53C2B" w:rsidRDefault="0055644E" w:rsidP="009833CE">
            <w:pPr>
              <w:pStyle w:val="bodytext0"/>
              <w:rPr>
                <w:rFonts w:ascii="Arial" w:hAnsi="Arial" w:cs="Arial"/>
                <w:sz w:val="20"/>
              </w:rPr>
            </w:pPr>
            <w:r w:rsidRPr="00B53C2B">
              <w:rPr>
                <w:rFonts w:ascii="Arial" w:hAnsi="Arial" w:cs="Arial"/>
                <w:sz w:val="20"/>
              </w:rPr>
              <w:t xml:space="preserve">Sec. 306-5. - Oil derricks. </w:t>
            </w:r>
          </w:p>
        </w:tc>
        <w:tc>
          <w:tcPr>
            <w:tcW w:w="5755" w:type="dxa"/>
          </w:tcPr>
          <w:p w14:paraId="744B69C9" w14:textId="77777777" w:rsidR="0055644E" w:rsidRPr="00684768" w:rsidRDefault="0055644E" w:rsidP="009833CE">
            <w:pPr>
              <w:rPr>
                <w:rFonts w:ascii="Times New Roman" w:hAnsi="Times New Roman"/>
                <w:bCs/>
                <w:sz w:val="22"/>
                <w:szCs w:val="22"/>
              </w:rPr>
            </w:pPr>
          </w:p>
        </w:tc>
      </w:tr>
      <w:tr w:rsidR="0055644E" w:rsidRPr="00544483" w14:paraId="750E4509" w14:textId="77777777" w:rsidTr="007154D5">
        <w:tc>
          <w:tcPr>
            <w:tcW w:w="3595" w:type="dxa"/>
          </w:tcPr>
          <w:p w14:paraId="33368EE7" w14:textId="0517A05A" w:rsidR="0055644E" w:rsidRPr="00B53C2B" w:rsidRDefault="0055644E" w:rsidP="009833CE">
            <w:pPr>
              <w:pStyle w:val="bodytext0"/>
              <w:rPr>
                <w:rFonts w:ascii="Arial" w:hAnsi="Arial" w:cs="Arial"/>
                <w:sz w:val="20"/>
              </w:rPr>
            </w:pPr>
            <w:r w:rsidRPr="00B53C2B">
              <w:rPr>
                <w:rFonts w:ascii="Arial" w:hAnsi="Arial" w:cs="Arial"/>
                <w:sz w:val="20"/>
              </w:rPr>
              <w:t xml:space="preserve">Sec. 306-6. - Retaining walls, sidewalks and driveways in floodways. </w:t>
            </w:r>
          </w:p>
        </w:tc>
        <w:tc>
          <w:tcPr>
            <w:tcW w:w="5755" w:type="dxa"/>
          </w:tcPr>
          <w:p w14:paraId="4F150930" w14:textId="77777777" w:rsidR="0055644E" w:rsidRPr="00684768" w:rsidRDefault="0055644E" w:rsidP="009833CE">
            <w:pPr>
              <w:rPr>
                <w:rFonts w:ascii="Times New Roman" w:hAnsi="Times New Roman"/>
                <w:bCs/>
                <w:sz w:val="22"/>
                <w:szCs w:val="22"/>
              </w:rPr>
            </w:pPr>
          </w:p>
        </w:tc>
      </w:tr>
      <w:tr w:rsidR="0055644E" w:rsidRPr="00544483" w14:paraId="5DFA4692" w14:textId="77777777" w:rsidTr="007154D5">
        <w:tc>
          <w:tcPr>
            <w:tcW w:w="3595" w:type="dxa"/>
          </w:tcPr>
          <w:p w14:paraId="3F7B58DD" w14:textId="2788D7FA" w:rsidR="0055644E" w:rsidRPr="00B53C2B" w:rsidRDefault="0055644E" w:rsidP="009833CE">
            <w:pPr>
              <w:pStyle w:val="bodytext0"/>
              <w:rPr>
                <w:rFonts w:ascii="Arial" w:hAnsi="Arial" w:cs="Arial"/>
                <w:sz w:val="20"/>
              </w:rPr>
            </w:pPr>
            <w:r w:rsidRPr="00B53C2B">
              <w:rPr>
                <w:rFonts w:ascii="Arial" w:hAnsi="Arial" w:cs="Arial"/>
                <w:sz w:val="20"/>
              </w:rPr>
              <w:t>Sec. 306-7. - Roads and watercourse crossings in floodways.</w:t>
            </w:r>
          </w:p>
        </w:tc>
        <w:tc>
          <w:tcPr>
            <w:tcW w:w="5755" w:type="dxa"/>
          </w:tcPr>
          <w:p w14:paraId="7A0CF404" w14:textId="77777777" w:rsidR="0055644E" w:rsidRPr="00684768" w:rsidRDefault="0055644E" w:rsidP="009833CE">
            <w:pPr>
              <w:rPr>
                <w:rFonts w:ascii="Times New Roman" w:hAnsi="Times New Roman"/>
                <w:bCs/>
                <w:sz w:val="22"/>
                <w:szCs w:val="22"/>
              </w:rPr>
            </w:pPr>
          </w:p>
        </w:tc>
      </w:tr>
      <w:tr w:rsidR="0055644E" w:rsidRPr="00544483" w14:paraId="42B9CBCB" w14:textId="77777777" w:rsidTr="007154D5">
        <w:tc>
          <w:tcPr>
            <w:tcW w:w="3595" w:type="dxa"/>
          </w:tcPr>
          <w:p w14:paraId="65723876" w14:textId="6C231EF7" w:rsidR="0055644E" w:rsidRPr="00B53C2B" w:rsidRDefault="0055644E" w:rsidP="009833CE">
            <w:pPr>
              <w:pStyle w:val="bodytext0"/>
              <w:rPr>
                <w:rFonts w:ascii="Arial" w:hAnsi="Arial" w:cs="Arial"/>
                <w:sz w:val="20"/>
              </w:rPr>
            </w:pPr>
            <w:r w:rsidRPr="00B53C2B">
              <w:rPr>
                <w:rFonts w:ascii="Arial" w:hAnsi="Arial" w:cs="Arial"/>
                <w:sz w:val="20"/>
              </w:rPr>
              <w:t xml:space="preserve">Sec. 306-8. - Swimming pools. </w:t>
            </w:r>
          </w:p>
        </w:tc>
        <w:tc>
          <w:tcPr>
            <w:tcW w:w="5755" w:type="dxa"/>
          </w:tcPr>
          <w:p w14:paraId="69ECF682" w14:textId="77777777" w:rsidR="0055644E" w:rsidRPr="00684768" w:rsidRDefault="0055644E" w:rsidP="009833CE">
            <w:pPr>
              <w:rPr>
                <w:rFonts w:ascii="Times New Roman" w:hAnsi="Times New Roman"/>
                <w:sz w:val="22"/>
                <w:szCs w:val="22"/>
              </w:rPr>
            </w:pPr>
          </w:p>
        </w:tc>
      </w:tr>
      <w:tr w:rsidR="0055644E" w:rsidRPr="00544483" w14:paraId="48DF2FDF" w14:textId="77777777" w:rsidTr="007154D5">
        <w:tc>
          <w:tcPr>
            <w:tcW w:w="3595" w:type="dxa"/>
            <w:shd w:val="clear" w:color="auto" w:fill="D9D9D9" w:themeFill="background1" w:themeFillShade="D9"/>
          </w:tcPr>
          <w:p w14:paraId="4C1F48C2" w14:textId="0EE7462A" w:rsidR="0055644E" w:rsidRPr="00B53C2B" w:rsidRDefault="0055644E" w:rsidP="009833CE">
            <w:pPr>
              <w:pStyle w:val="bodytext0"/>
              <w:rPr>
                <w:rFonts w:ascii="Arial" w:hAnsi="Arial" w:cs="Arial"/>
                <w:sz w:val="20"/>
              </w:rPr>
            </w:pPr>
            <w:r w:rsidRPr="00B53C2B">
              <w:rPr>
                <w:rFonts w:ascii="Arial" w:hAnsi="Arial" w:cs="Arial"/>
                <w:sz w:val="20"/>
              </w:rPr>
              <w:t xml:space="preserve">ARTICLE 307 FLOOD CONTROL PROJECTS </w:t>
            </w:r>
          </w:p>
        </w:tc>
        <w:tc>
          <w:tcPr>
            <w:tcW w:w="5755" w:type="dxa"/>
            <w:shd w:val="clear" w:color="auto" w:fill="D9D9D9" w:themeFill="background1" w:themeFillShade="D9"/>
          </w:tcPr>
          <w:p w14:paraId="6737204E" w14:textId="77777777" w:rsidR="0055644E" w:rsidRPr="00684768" w:rsidRDefault="0055644E" w:rsidP="009833CE">
            <w:pPr>
              <w:rPr>
                <w:rFonts w:ascii="Times New Roman" w:hAnsi="Times New Roman"/>
                <w:bCs/>
                <w:sz w:val="22"/>
                <w:szCs w:val="22"/>
              </w:rPr>
            </w:pPr>
          </w:p>
        </w:tc>
      </w:tr>
      <w:tr w:rsidR="0055644E" w:rsidRPr="00544483" w14:paraId="753B05E3" w14:textId="77777777" w:rsidTr="007154D5">
        <w:tc>
          <w:tcPr>
            <w:tcW w:w="3595" w:type="dxa"/>
          </w:tcPr>
          <w:p w14:paraId="353C4831" w14:textId="71883D20" w:rsidR="0055644E" w:rsidRPr="00B53C2B" w:rsidRDefault="0055644E" w:rsidP="009833CE">
            <w:pPr>
              <w:pStyle w:val="bodytext0"/>
              <w:rPr>
                <w:rFonts w:ascii="Arial" w:hAnsi="Arial" w:cs="Arial"/>
                <w:sz w:val="20"/>
              </w:rPr>
            </w:pPr>
            <w:r w:rsidRPr="00B53C2B">
              <w:rPr>
                <w:rFonts w:ascii="Arial" w:hAnsi="Arial" w:cs="Arial"/>
                <w:sz w:val="20"/>
              </w:rPr>
              <w:t xml:space="preserve">Sec. 307-1. - Flood control projects; general. </w:t>
            </w:r>
          </w:p>
        </w:tc>
        <w:tc>
          <w:tcPr>
            <w:tcW w:w="5755" w:type="dxa"/>
          </w:tcPr>
          <w:p w14:paraId="64AA52E5" w14:textId="7433111F" w:rsidR="0055644E" w:rsidRPr="00684768" w:rsidRDefault="0055644E" w:rsidP="009833CE">
            <w:pPr>
              <w:rPr>
                <w:rFonts w:ascii="Times New Roman" w:hAnsi="Times New Roman"/>
                <w:sz w:val="22"/>
                <w:szCs w:val="22"/>
              </w:rPr>
            </w:pPr>
          </w:p>
        </w:tc>
      </w:tr>
      <w:tr w:rsidR="0055644E" w:rsidRPr="0072218E" w14:paraId="6B6FA252" w14:textId="77777777" w:rsidTr="007154D5">
        <w:tc>
          <w:tcPr>
            <w:tcW w:w="3595" w:type="dxa"/>
          </w:tcPr>
          <w:p w14:paraId="745DC87A" w14:textId="50F7187D" w:rsidR="0055644E" w:rsidRPr="00B53C2B" w:rsidRDefault="0055644E" w:rsidP="009833CE">
            <w:pPr>
              <w:pStyle w:val="bodytext0"/>
              <w:rPr>
                <w:rFonts w:ascii="Arial" w:hAnsi="Arial" w:cs="Arial"/>
                <w:sz w:val="20"/>
              </w:rPr>
            </w:pPr>
            <w:r w:rsidRPr="00B53C2B">
              <w:rPr>
                <w:rFonts w:ascii="Arial" w:hAnsi="Arial" w:cs="Arial"/>
                <w:sz w:val="20"/>
              </w:rPr>
              <w:t xml:space="preserve">Sec. 307-2. - Flood control projects; applications.  </w:t>
            </w:r>
          </w:p>
        </w:tc>
        <w:tc>
          <w:tcPr>
            <w:tcW w:w="5755" w:type="dxa"/>
          </w:tcPr>
          <w:p w14:paraId="4CE0E9A1" w14:textId="77777777" w:rsidR="0055644E" w:rsidRPr="00684768" w:rsidRDefault="0055644E" w:rsidP="009833CE">
            <w:pPr>
              <w:rPr>
                <w:rFonts w:ascii="Times New Roman" w:hAnsi="Times New Roman"/>
                <w:sz w:val="22"/>
                <w:szCs w:val="22"/>
              </w:rPr>
            </w:pPr>
          </w:p>
        </w:tc>
      </w:tr>
    </w:tbl>
    <w:p w14:paraId="70AC8F5C" w14:textId="77777777" w:rsidR="002022C5" w:rsidRDefault="002022C5" w:rsidP="002011AA"/>
    <w:sectPr w:rsidR="002022C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5173D" w14:textId="77777777" w:rsidR="007B38FC" w:rsidRDefault="007B38FC" w:rsidP="00431BE9">
      <w:r>
        <w:separator/>
      </w:r>
    </w:p>
  </w:endnote>
  <w:endnote w:type="continuationSeparator" w:id="0">
    <w:p w14:paraId="1922E977" w14:textId="77777777" w:rsidR="007B38FC" w:rsidRDefault="007B38FC" w:rsidP="0043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ettenschweiler">
    <w:altName w:val="Arial"/>
    <w:charset w:val="00"/>
    <w:family w:val="swiss"/>
    <w:pitch w:val="variable"/>
    <w:sig w:usb0="00000001" w:usb1="00000000" w:usb2="00000000" w:usb3="00000000" w:csb0="000000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PLAX+ITCFranklinGothicStd-Boo">
    <w:altName w:val="Franklin Gothic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8BA1" w14:textId="31F24456" w:rsidR="0052798E" w:rsidRPr="00C52BB1" w:rsidRDefault="0052798E">
    <w:pPr>
      <w:pStyle w:val="Footer"/>
      <w:rPr>
        <w:rFonts w:ascii="Arial" w:hAnsi="Arial" w:cs="Arial"/>
      </w:rPr>
    </w:pPr>
    <w:r>
      <w:rPr>
        <w:rFonts w:ascii="Arial" w:hAnsi="Arial" w:cs="Arial"/>
      </w:rPr>
      <w:t>Instructions and Notes:  Zones A &amp; V (</w:t>
    </w:r>
    <w:r w:rsidR="006C3E29">
      <w:rPr>
        <w:rFonts w:ascii="Arial" w:hAnsi="Arial" w:cs="Arial"/>
      </w:rPr>
      <w:t>August</w:t>
    </w:r>
    <w:r>
      <w:rPr>
        <w:rFonts w:ascii="Arial" w:hAnsi="Arial" w:cs="Arial"/>
      </w:rPr>
      <w:t xml:space="preserve"> 2020)</w:t>
    </w:r>
    <w:r w:rsidRPr="00C52BB1">
      <w:rPr>
        <w:rFonts w:ascii="Arial" w:hAnsi="Arial" w:cs="Arial"/>
      </w:rPr>
      <w:tab/>
    </w:r>
    <w:r w:rsidRPr="00C52BB1">
      <w:rPr>
        <w:rFonts w:ascii="Arial" w:hAnsi="Arial" w:cs="Arial"/>
      </w:rPr>
      <w:fldChar w:fldCharType="begin"/>
    </w:r>
    <w:r w:rsidRPr="00C52BB1">
      <w:rPr>
        <w:rFonts w:ascii="Arial" w:hAnsi="Arial" w:cs="Arial"/>
      </w:rPr>
      <w:instrText xml:space="preserve"> PAGE   \* MERGEFORMAT </w:instrText>
    </w:r>
    <w:r w:rsidRPr="00C52BB1">
      <w:rPr>
        <w:rFonts w:ascii="Arial" w:hAnsi="Arial" w:cs="Arial"/>
      </w:rPr>
      <w:fldChar w:fldCharType="separate"/>
    </w:r>
    <w:r w:rsidR="00E54612">
      <w:rPr>
        <w:rFonts w:ascii="Arial" w:hAnsi="Arial" w:cs="Arial"/>
        <w:noProof/>
      </w:rPr>
      <w:t>19</w:t>
    </w:r>
    <w:r w:rsidRPr="00C52BB1">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D8117" w14:textId="77777777" w:rsidR="007B38FC" w:rsidRDefault="007B38FC" w:rsidP="00431BE9">
      <w:r>
        <w:separator/>
      </w:r>
    </w:p>
  </w:footnote>
  <w:footnote w:type="continuationSeparator" w:id="0">
    <w:p w14:paraId="790C234D" w14:textId="77777777" w:rsidR="007B38FC" w:rsidRDefault="007B38FC" w:rsidP="00431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AC21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D874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72E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FEAD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7AD1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EB6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6EC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54EB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3E7E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7AB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91BF1"/>
    <w:multiLevelType w:val="hybridMultilevel"/>
    <w:tmpl w:val="5010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31E65"/>
    <w:multiLevelType w:val="hybridMultilevel"/>
    <w:tmpl w:val="6ABA02A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9911BE"/>
    <w:multiLevelType w:val="hybridMultilevel"/>
    <w:tmpl w:val="A6547864"/>
    <w:lvl w:ilvl="0" w:tplc="4606C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62286F"/>
    <w:multiLevelType w:val="hybridMultilevel"/>
    <w:tmpl w:val="C8D2AE6A"/>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7D2368"/>
    <w:multiLevelType w:val="hybridMultilevel"/>
    <w:tmpl w:val="05D2C1C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213CD"/>
    <w:multiLevelType w:val="hybridMultilevel"/>
    <w:tmpl w:val="BB240B4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BEB4C7E"/>
    <w:multiLevelType w:val="hybridMultilevel"/>
    <w:tmpl w:val="6B843BE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EC6A73"/>
    <w:multiLevelType w:val="hybridMultilevel"/>
    <w:tmpl w:val="2516127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04889"/>
    <w:multiLevelType w:val="hybridMultilevel"/>
    <w:tmpl w:val="CBD2EF2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B6EAA"/>
    <w:multiLevelType w:val="hybridMultilevel"/>
    <w:tmpl w:val="0BE4A25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9851FC7"/>
    <w:multiLevelType w:val="hybridMultilevel"/>
    <w:tmpl w:val="68785D9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B522EA"/>
    <w:multiLevelType w:val="hybridMultilevel"/>
    <w:tmpl w:val="5C28E35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812D5"/>
    <w:multiLevelType w:val="hybridMultilevel"/>
    <w:tmpl w:val="C284B55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AD6DAF"/>
    <w:multiLevelType w:val="hybridMultilevel"/>
    <w:tmpl w:val="65A4DDF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B4C1B03"/>
    <w:multiLevelType w:val="hybridMultilevel"/>
    <w:tmpl w:val="0466243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814AA"/>
    <w:multiLevelType w:val="hybridMultilevel"/>
    <w:tmpl w:val="158881E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6D5872"/>
    <w:multiLevelType w:val="hybridMultilevel"/>
    <w:tmpl w:val="96D02250"/>
    <w:lvl w:ilvl="0" w:tplc="BF3AB43C">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B74917"/>
    <w:multiLevelType w:val="hybridMultilevel"/>
    <w:tmpl w:val="5B344DE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694AC9"/>
    <w:multiLevelType w:val="hybridMultilevel"/>
    <w:tmpl w:val="66183E3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C635EA"/>
    <w:multiLevelType w:val="hybridMultilevel"/>
    <w:tmpl w:val="C5EEE31C"/>
    <w:lvl w:ilvl="0" w:tplc="507AD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F538C"/>
    <w:multiLevelType w:val="hybridMultilevel"/>
    <w:tmpl w:val="D0087BEC"/>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7822F9"/>
    <w:multiLevelType w:val="hybridMultilevel"/>
    <w:tmpl w:val="BE94D91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CD7AC5"/>
    <w:multiLevelType w:val="hybridMultilevel"/>
    <w:tmpl w:val="567E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3A42D2"/>
    <w:multiLevelType w:val="hybridMultilevel"/>
    <w:tmpl w:val="86F87EC0"/>
    <w:lvl w:ilvl="0" w:tplc="055ACF6A">
      <w:start w:val="1"/>
      <w:numFmt w:val="bullet"/>
      <w:lvlText w:val=""/>
      <w:lvlJc w:val="left"/>
      <w:pPr>
        <w:tabs>
          <w:tab w:val="num" w:pos="360"/>
        </w:tabs>
        <w:ind w:left="360" w:hanging="360"/>
      </w:pPr>
      <w:rPr>
        <w:rFonts w:ascii="Symbol" w:hAnsi="Symbol" w:hint="default"/>
        <w:b w:val="0"/>
        <w:i w:val="0"/>
      </w:rPr>
    </w:lvl>
    <w:lvl w:ilvl="1" w:tplc="0409000F">
      <w:start w:val="1"/>
      <w:numFmt w:val="decimal"/>
      <w:lvlText w:val="%2."/>
      <w:lvlJc w:val="left"/>
      <w:pPr>
        <w:tabs>
          <w:tab w:val="num" w:pos="1080"/>
        </w:tabs>
        <w:ind w:left="1080" w:hanging="360"/>
      </w:pPr>
      <w:rPr>
        <w:rFonts w:hint="default"/>
        <w:b w:val="0"/>
        <w:i w:val="0"/>
      </w:rPr>
    </w:lvl>
    <w:lvl w:ilvl="2" w:tplc="055ACF6A">
      <w:start w:val="1"/>
      <w:numFmt w:val="bullet"/>
      <w:lvlText w:val=""/>
      <w:lvlJc w:val="left"/>
      <w:pPr>
        <w:tabs>
          <w:tab w:val="num" w:pos="1980"/>
        </w:tabs>
        <w:ind w:left="1980" w:hanging="360"/>
      </w:pPr>
      <w:rPr>
        <w:rFonts w:ascii="Symbol" w:hAnsi="Symbol"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79E3CA8"/>
    <w:multiLevelType w:val="hybridMultilevel"/>
    <w:tmpl w:val="7B2CBDFA"/>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9F49D4"/>
    <w:multiLevelType w:val="hybridMultilevel"/>
    <w:tmpl w:val="2518771A"/>
    <w:lvl w:ilvl="0" w:tplc="01543C8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0656D05"/>
    <w:multiLevelType w:val="hybridMultilevel"/>
    <w:tmpl w:val="5B344DE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565FEA"/>
    <w:multiLevelType w:val="hybridMultilevel"/>
    <w:tmpl w:val="9CA28E3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AC3780"/>
    <w:multiLevelType w:val="hybridMultilevel"/>
    <w:tmpl w:val="CDD8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4E6F67"/>
    <w:multiLevelType w:val="hybridMultilevel"/>
    <w:tmpl w:val="1FC42BB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AE37D0"/>
    <w:multiLevelType w:val="hybridMultilevel"/>
    <w:tmpl w:val="C77A4242"/>
    <w:lvl w:ilvl="0" w:tplc="01543C8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220E3B"/>
    <w:multiLevelType w:val="hybridMultilevel"/>
    <w:tmpl w:val="3F7CE86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42310F"/>
    <w:multiLevelType w:val="hybridMultilevel"/>
    <w:tmpl w:val="30FA71CA"/>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3" w15:restartNumberingAfterBreak="0">
    <w:nsid w:val="729D38ED"/>
    <w:multiLevelType w:val="hybridMultilevel"/>
    <w:tmpl w:val="491293B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097495"/>
    <w:multiLevelType w:val="hybridMultilevel"/>
    <w:tmpl w:val="ADDC6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790036"/>
    <w:multiLevelType w:val="hybridMultilevel"/>
    <w:tmpl w:val="8A5A0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5013B0"/>
    <w:multiLevelType w:val="hybridMultilevel"/>
    <w:tmpl w:val="022ED9A0"/>
    <w:lvl w:ilvl="0" w:tplc="01543C88">
      <w:start w:val="1"/>
      <w:numFmt w:val="decimal"/>
      <w:lvlText w:val="(%1)"/>
      <w:lvlJc w:val="left"/>
      <w:pPr>
        <w:ind w:left="77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2"/>
  </w:num>
  <w:num w:numId="13">
    <w:abstractNumId w:val="22"/>
  </w:num>
  <w:num w:numId="14">
    <w:abstractNumId w:val="10"/>
  </w:num>
  <w:num w:numId="15">
    <w:abstractNumId w:val="25"/>
  </w:num>
  <w:num w:numId="16">
    <w:abstractNumId w:val="30"/>
  </w:num>
  <w:num w:numId="17">
    <w:abstractNumId w:val="18"/>
  </w:num>
  <w:num w:numId="18">
    <w:abstractNumId w:val="40"/>
  </w:num>
  <w:num w:numId="19">
    <w:abstractNumId w:val="43"/>
  </w:num>
  <w:num w:numId="20">
    <w:abstractNumId w:val="39"/>
  </w:num>
  <w:num w:numId="21">
    <w:abstractNumId w:val="37"/>
  </w:num>
  <w:num w:numId="22">
    <w:abstractNumId w:val="35"/>
  </w:num>
  <w:num w:numId="23">
    <w:abstractNumId w:val="27"/>
  </w:num>
  <w:num w:numId="24">
    <w:abstractNumId w:val="21"/>
  </w:num>
  <w:num w:numId="25">
    <w:abstractNumId w:val="17"/>
  </w:num>
  <w:num w:numId="26">
    <w:abstractNumId w:val="13"/>
  </w:num>
  <w:num w:numId="27">
    <w:abstractNumId w:val="46"/>
  </w:num>
  <w:num w:numId="28">
    <w:abstractNumId w:val="34"/>
  </w:num>
  <w:num w:numId="29">
    <w:abstractNumId w:val="15"/>
  </w:num>
  <w:num w:numId="30">
    <w:abstractNumId w:val="31"/>
  </w:num>
  <w:num w:numId="31">
    <w:abstractNumId w:val="11"/>
  </w:num>
  <w:num w:numId="32">
    <w:abstractNumId w:val="28"/>
  </w:num>
  <w:num w:numId="33">
    <w:abstractNumId w:val="16"/>
  </w:num>
  <w:num w:numId="34">
    <w:abstractNumId w:val="41"/>
  </w:num>
  <w:num w:numId="35">
    <w:abstractNumId w:val="23"/>
  </w:num>
  <w:num w:numId="36">
    <w:abstractNumId w:val="14"/>
  </w:num>
  <w:num w:numId="37">
    <w:abstractNumId w:val="12"/>
  </w:num>
  <w:num w:numId="38">
    <w:abstractNumId w:val="20"/>
  </w:num>
  <w:num w:numId="39">
    <w:abstractNumId w:val="26"/>
  </w:num>
  <w:num w:numId="40">
    <w:abstractNumId w:val="29"/>
  </w:num>
  <w:num w:numId="41">
    <w:abstractNumId w:val="38"/>
  </w:num>
  <w:num w:numId="42">
    <w:abstractNumId w:val="33"/>
  </w:num>
  <w:num w:numId="43">
    <w:abstractNumId w:val="44"/>
  </w:num>
  <w:num w:numId="44">
    <w:abstractNumId w:val="32"/>
  </w:num>
  <w:num w:numId="45">
    <w:abstractNumId w:val="36"/>
  </w:num>
  <w:num w:numId="46">
    <w:abstractNumId w:val="2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FA"/>
    <w:rsid w:val="00001119"/>
    <w:rsid w:val="0000156E"/>
    <w:rsid w:val="0000447B"/>
    <w:rsid w:val="0001079C"/>
    <w:rsid w:val="0001632A"/>
    <w:rsid w:val="00035569"/>
    <w:rsid w:val="00036295"/>
    <w:rsid w:val="00037BAB"/>
    <w:rsid w:val="00040896"/>
    <w:rsid w:val="0004119F"/>
    <w:rsid w:val="00046AAF"/>
    <w:rsid w:val="00051299"/>
    <w:rsid w:val="0006007B"/>
    <w:rsid w:val="00064719"/>
    <w:rsid w:val="00067B54"/>
    <w:rsid w:val="00070C6F"/>
    <w:rsid w:val="00073899"/>
    <w:rsid w:val="0007636A"/>
    <w:rsid w:val="0008044C"/>
    <w:rsid w:val="000804EF"/>
    <w:rsid w:val="00083D43"/>
    <w:rsid w:val="00091E90"/>
    <w:rsid w:val="000931F0"/>
    <w:rsid w:val="000977D2"/>
    <w:rsid w:val="00097A86"/>
    <w:rsid w:val="000A2BFF"/>
    <w:rsid w:val="000B0E05"/>
    <w:rsid w:val="000B48D8"/>
    <w:rsid w:val="000B5F19"/>
    <w:rsid w:val="000B6F5E"/>
    <w:rsid w:val="000D2E69"/>
    <w:rsid w:val="000D45CB"/>
    <w:rsid w:val="000D5F40"/>
    <w:rsid w:val="000D6862"/>
    <w:rsid w:val="000D68BF"/>
    <w:rsid w:val="000D6B64"/>
    <w:rsid w:val="000E5535"/>
    <w:rsid w:val="000E59D2"/>
    <w:rsid w:val="000E6822"/>
    <w:rsid w:val="000F1083"/>
    <w:rsid w:val="000F3B47"/>
    <w:rsid w:val="000F7132"/>
    <w:rsid w:val="00104CD0"/>
    <w:rsid w:val="00113B65"/>
    <w:rsid w:val="00113E08"/>
    <w:rsid w:val="00115440"/>
    <w:rsid w:val="001165CF"/>
    <w:rsid w:val="0012494A"/>
    <w:rsid w:val="0013343F"/>
    <w:rsid w:val="00140908"/>
    <w:rsid w:val="00145C1B"/>
    <w:rsid w:val="00145F1D"/>
    <w:rsid w:val="00146C66"/>
    <w:rsid w:val="00147D5B"/>
    <w:rsid w:val="00154FA4"/>
    <w:rsid w:val="0015755C"/>
    <w:rsid w:val="0016118B"/>
    <w:rsid w:val="00161678"/>
    <w:rsid w:val="0016234C"/>
    <w:rsid w:val="001653C6"/>
    <w:rsid w:val="0017399A"/>
    <w:rsid w:val="00180510"/>
    <w:rsid w:val="001843B7"/>
    <w:rsid w:val="00191EE1"/>
    <w:rsid w:val="001A1A6B"/>
    <w:rsid w:val="001A41CD"/>
    <w:rsid w:val="001A6170"/>
    <w:rsid w:val="001B1AE6"/>
    <w:rsid w:val="001B1EE6"/>
    <w:rsid w:val="001B5FCF"/>
    <w:rsid w:val="001C395A"/>
    <w:rsid w:val="001C3AAD"/>
    <w:rsid w:val="001C5191"/>
    <w:rsid w:val="001C61B7"/>
    <w:rsid w:val="001C693C"/>
    <w:rsid w:val="001D318B"/>
    <w:rsid w:val="001D766F"/>
    <w:rsid w:val="001E0FAA"/>
    <w:rsid w:val="001E3BF1"/>
    <w:rsid w:val="001E4720"/>
    <w:rsid w:val="001E582D"/>
    <w:rsid w:val="002011AA"/>
    <w:rsid w:val="002022C5"/>
    <w:rsid w:val="002055D4"/>
    <w:rsid w:val="00205E6C"/>
    <w:rsid w:val="00211961"/>
    <w:rsid w:val="0021404B"/>
    <w:rsid w:val="002153FC"/>
    <w:rsid w:val="00217978"/>
    <w:rsid w:val="00220B16"/>
    <w:rsid w:val="0022270A"/>
    <w:rsid w:val="0022432B"/>
    <w:rsid w:val="00232DE9"/>
    <w:rsid w:val="0023492F"/>
    <w:rsid w:val="002376FE"/>
    <w:rsid w:val="00240F1D"/>
    <w:rsid w:val="00241BDD"/>
    <w:rsid w:val="0025147F"/>
    <w:rsid w:val="00264FF8"/>
    <w:rsid w:val="00265100"/>
    <w:rsid w:val="00265C1C"/>
    <w:rsid w:val="00285992"/>
    <w:rsid w:val="00285C83"/>
    <w:rsid w:val="00292AC7"/>
    <w:rsid w:val="002948A6"/>
    <w:rsid w:val="00295F10"/>
    <w:rsid w:val="00296F4C"/>
    <w:rsid w:val="002A59FB"/>
    <w:rsid w:val="002B2414"/>
    <w:rsid w:val="002B7A2E"/>
    <w:rsid w:val="002C0679"/>
    <w:rsid w:val="002C201F"/>
    <w:rsid w:val="002C26BD"/>
    <w:rsid w:val="002C59E3"/>
    <w:rsid w:val="002C6E0D"/>
    <w:rsid w:val="002D40BB"/>
    <w:rsid w:val="002D4E19"/>
    <w:rsid w:val="002E27E7"/>
    <w:rsid w:val="002E2A88"/>
    <w:rsid w:val="002E4B42"/>
    <w:rsid w:val="002F25DC"/>
    <w:rsid w:val="00303A9C"/>
    <w:rsid w:val="00305758"/>
    <w:rsid w:val="00310699"/>
    <w:rsid w:val="003158F1"/>
    <w:rsid w:val="00315BFA"/>
    <w:rsid w:val="00315CD7"/>
    <w:rsid w:val="00324D35"/>
    <w:rsid w:val="003366A0"/>
    <w:rsid w:val="00336767"/>
    <w:rsid w:val="00337971"/>
    <w:rsid w:val="00340715"/>
    <w:rsid w:val="00340C94"/>
    <w:rsid w:val="00341EAB"/>
    <w:rsid w:val="00346470"/>
    <w:rsid w:val="00347CA0"/>
    <w:rsid w:val="00351202"/>
    <w:rsid w:val="003560C2"/>
    <w:rsid w:val="003564C9"/>
    <w:rsid w:val="003574B2"/>
    <w:rsid w:val="00360789"/>
    <w:rsid w:val="00363F41"/>
    <w:rsid w:val="003676B0"/>
    <w:rsid w:val="003751BF"/>
    <w:rsid w:val="00385942"/>
    <w:rsid w:val="00396057"/>
    <w:rsid w:val="003A1297"/>
    <w:rsid w:val="003A5C8A"/>
    <w:rsid w:val="003A67AB"/>
    <w:rsid w:val="003B5912"/>
    <w:rsid w:val="003B6263"/>
    <w:rsid w:val="003C0C0C"/>
    <w:rsid w:val="003C0D9E"/>
    <w:rsid w:val="003C127C"/>
    <w:rsid w:val="003C3145"/>
    <w:rsid w:val="003C348E"/>
    <w:rsid w:val="003C54F4"/>
    <w:rsid w:val="003C74DD"/>
    <w:rsid w:val="003D023A"/>
    <w:rsid w:val="003D1103"/>
    <w:rsid w:val="003D5C5F"/>
    <w:rsid w:val="003D6F2F"/>
    <w:rsid w:val="003E21F5"/>
    <w:rsid w:val="003E5B65"/>
    <w:rsid w:val="00402BDE"/>
    <w:rsid w:val="00406F1D"/>
    <w:rsid w:val="00411DC4"/>
    <w:rsid w:val="00416737"/>
    <w:rsid w:val="00416EAA"/>
    <w:rsid w:val="00416EC1"/>
    <w:rsid w:val="00431BE9"/>
    <w:rsid w:val="00437B4B"/>
    <w:rsid w:val="00442374"/>
    <w:rsid w:val="00443A5C"/>
    <w:rsid w:val="00445697"/>
    <w:rsid w:val="004512B5"/>
    <w:rsid w:val="0045233F"/>
    <w:rsid w:val="00453D50"/>
    <w:rsid w:val="00454DA4"/>
    <w:rsid w:val="00457A6D"/>
    <w:rsid w:val="00461A45"/>
    <w:rsid w:val="00464A80"/>
    <w:rsid w:val="00466F3A"/>
    <w:rsid w:val="00470C59"/>
    <w:rsid w:val="00471441"/>
    <w:rsid w:val="00475305"/>
    <w:rsid w:val="00477FB6"/>
    <w:rsid w:val="00480BA5"/>
    <w:rsid w:val="00480CDB"/>
    <w:rsid w:val="004838DD"/>
    <w:rsid w:val="00487302"/>
    <w:rsid w:val="00487669"/>
    <w:rsid w:val="00490EFB"/>
    <w:rsid w:val="00492461"/>
    <w:rsid w:val="004930E1"/>
    <w:rsid w:val="004A0ABF"/>
    <w:rsid w:val="004A1C52"/>
    <w:rsid w:val="004A4014"/>
    <w:rsid w:val="004B3402"/>
    <w:rsid w:val="004B3BCF"/>
    <w:rsid w:val="004B6FAD"/>
    <w:rsid w:val="004B7E56"/>
    <w:rsid w:val="004C766F"/>
    <w:rsid w:val="004D01FB"/>
    <w:rsid w:val="004D0D65"/>
    <w:rsid w:val="004D156C"/>
    <w:rsid w:val="004D6547"/>
    <w:rsid w:val="004E03FF"/>
    <w:rsid w:val="004E6D54"/>
    <w:rsid w:val="004F5E86"/>
    <w:rsid w:val="005007B3"/>
    <w:rsid w:val="00503B40"/>
    <w:rsid w:val="00504253"/>
    <w:rsid w:val="005109D9"/>
    <w:rsid w:val="00512E3E"/>
    <w:rsid w:val="00513731"/>
    <w:rsid w:val="005137D2"/>
    <w:rsid w:val="00517EBE"/>
    <w:rsid w:val="00520E69"/>
    <w:rsid w:val="005227E8"/>
    <w:rsid w:val="0052798E"/>
    <w:rsid w:val="00530C5A"/>
    <w:rsid w:val="00530E2D"/>
    <w:rsid w:val="00540FD8"/>
    <w:rsid w:val="00542D08"/>
    <w:rsid w:val="00544CBA"/>
    <w:rsid w:val="00546724"/>
    <w:rsid w:val="00547B2B"/>
    <w:rsid w:val="005503A4"/>
    <w:rsid w:val="00552A63"/>
    <w:rsid w:val="005547EC"/>
    <w:rsid w:val="00556327"/>
    <w:rsid w:val="0055644E"/>
    <w:rsid w:val="005567F6"/>
    <w:rsid w:val="005652CC"/>
    <w:rsid w:val="005714FD"/>
    <w:rsid w:val="0057358D"/>
    <w:rsid w:val="00573976"/>
    <w:rsid w:val="0057537D"/>
    <w:rsid w:val="00576BF8"/>
    <w:rsid w:val="00581A19"/>
    <w:rsid w:val="00590802"/>
    <w:rsid w:val="00590DEC"/>
    <w:rsid w:val="005961EE"/>
    <w:rsid w:val="00597AF3"/>
    <w:rsid w:val="005A0D33"/>
    <w:rsid w:val="005A7759"/>
    <w:rsid w:val="005C5C25"/>
    <w:rsid w:val="005D1791"/>
    <w:rsid w:val="005D1CC0"/>
    <w:rsid w:val="005D372F"/>
    <w:rsid w:val="005D3C84"/>
    <w:rsid w:val="005E27FD"/>
    <w:rsid w:val="005E3E35"/>
    <w:rsid w:val="005E4377"/>
    <w:rsid w:val="005F1B01"/>
    <w:rsid w:val="005F4737"/>
    <w:rsid w:val="005F5D3F"/>
    <w:rsid w:val="005F6121"/>
    <w:rsid w:val="005F6E3A"/>
    <w:rsid w:val="00604BC7"/>
    <w:rsid w:val="0060547E"/>
    <w:rsid w:val="006054A8"/>
    <w:rsid w:val="00605BF3"/>
    <w:rsid w:val="00610382"/>
    <w:rsid w:val="0061104D"/>
    <w:rsid w:val="00616388"/>
    <w:rsid w:val="006175F3"/>
    <w:rsid w:val="00630CEB"/>
    <w:rsid w:val="00631587"/>
    <w:rsid w:val="0063350F"/>
    <w:rsid w:val="0064627B"/>
    <w:rsid w:val="00655D20"/>
    <w:rsid w:val="00660875"/>
    <w:rsid w:val="00665427"/>
    <w:rsid w:val="006656A7"/>
    <w:rsid w:val="006719F4"/>
    <w:rsid w:val="006812A0"/>
    <w:rsid w:val="00684768"/>
    <w:rsid w:val="006967ED"/>
    <w:rsid w:val="0069770E"/>
    <w:rsid w:val="006A0401"/>
    <w:rsid w:val="006A10C7"/>
    <w:rsid w:val="006B1726"/>
    <w:rsid w:val="006B1A07"/>
    <w:rsid w:val="006B262A"/>
    <w:rsid w:val="006B2E92"/>
    <w:rsid w:val="006B66A6"/>
    <w:rsid w:val="006C1817"/>
    <w:rsid w:val="006C19B3"/>
    <w:rsid w:val="006C3771"/>
    <w:rsid w:val="006C3E29"/>
    <w:rsid w:val="006D6E4A"/>
    <w:rsid w:val="006E1412"/>
    <w:rsid w:val="006E5AA8"/>
    <w:rsid w:val="006E617D"/>
    <w:rsid w:val="007069A6"/>
    <w:rsid w:val="00710F32"/>
    <w:rsid w:val="007116AE"/>
    <w:rsid w:val="007154D5"/>
    <w:rsid w:val="00715F56"/>
    <w:rsid w:val="00726B8F"/>
    <w:rsid w:val="0073364F"/>
    <w:rsid w:val="00741BA9"/>
    <w:rsid w:val="007549A1"/>
    <w:rsid w:val="007660DF"/>
    <w:rsid w:val="00772605"/>
    <w:rsid w:val="00774002"/>
    <w:rsid w:val="00776D31"/>
    <w:rsid w:val="007833B4"/>
    <w:rsid w:val="00785BFD"/>
    <w:rsid w:val="0078673E"/>
    <w:rsid w:val="00792928"/>
    <w:rsid w:val="00793CD1"/>
    <w:rsid w:val="00797B1E"/>
    <w:rsid w:val="007A2A8C"/>
    <w:rsid w:val="007A4179"/>
    <w:rsid w:val="007B38FC"/>
    <w:rsid w:val="007B7F65"/>
    <w:rsid w:val="007C306D"/>
    <w:rsid w:val="007C4453"/>
    <w:rsid w:val="007C5DA3"/>
    <w:rsid w:val="007C6B77"/>
    <w:rsid w:val="007D01FA"/>
    <w:rsid w:val="007D2ACF"/>
    <w:rsid w:val="007D348E"/>
    <w:rsid w:val="007D537E"/>
    <w:rsid w:val="007E0DBC"/>
    <w:rsid w:val="007E2D95"/>
    <w:rsid w:val="007E7FA2"/>
    <w:rsid w:val="007F10C1"/>
    <w:rsid w:val="007F1E6E"/>
    <w:rsid w:val="007F44F5"/>
    <w:rsid w:val="007F4954"/>
    <w:rsid w:val="007F7AC1"/>
    <w:rsid w:val="00801E35"/>
    <w:rsid w:val="0080501F"/>
    <w:rsid w:val="00822B30"/>
    <w:rsid w:val="00826E94"/>
    <w:rsid w:val="00834C93"/>
    <w:rsid w:val="00840F43"/>
    <w:rsid w:val="0084549D"/>
    <w:rsid w:val="0084788F"/>
    <w:rsid w:val="008626D7"/>
    <w:rsid w:val="00863B00"/>
    <w:rsid w:val="00863E1F"/>
    <w:rsid w:val="00867636"/>
    <w:rsid w:val="0086777C"/>
    <w:rsid w:val="00874216"/>
    <w:rsid w:val="00875DFA"/>
    <w:rsid w:val="0088276F"/>
    <w:rsid w:val="008830F9"/>
    <w:rsid w:val="00885175"/>
    <w:rsid w:val="00892338"/>
    <w:rsid w:val="008A2279"/>
    <w:rsid w:val="008A427F"/>
    <w:rsid w:val="008A4C27"/>
    <w:rsid w:val="008B246D"/>
    <w:rsid w:val="008B4601"/>
    <w:rsid w:val="008B4687"/>
    <w:rsid w:val="008B6290"/>
    <w:rsid w:val="008C33D6"/>
    <w:rsid w:val="008C6808"/>
    <w:rsid w:val="008C7395"/>
    <w:rsid w:val="008D065A"/>
    <w:rsid w:val="008D07EB"/>
    <w:rsid w:val="008D1DBC"/>
    <w:rsid w:val="008D2AB7"/>
    <w:rsid w:val="008D5632"/>
    <w:rsid w:val="008D7306"/>
    <w:rsid w:val="008E12F1"/>
    <w:rsid w:val="008F0DD9"/>
    <w:rsid w:val="008F4CC2"/>
    <w:rsid w:val="008F5CA4"/>
    <w:rsid w:val="008F669B"/>
    <w:rsid w:val="009004AF"/>
    <w:rsid w:val="0090233E"/>
    <w:rsid w:val="00902C58"/>
    <w:rsid w:val="00904B70"/>
    <w:rsid w:val="00911133"/>
    <w:rsid w:val="00912D35"/>
    <w:rsid w:val="009256D8"/>
    <w:rsid w:val="0092779E"/>
    <w:rsid w:val="00933086"/>
    <w:rsid w:val="00934830"/>
    <w:rsid w:val="00937477"/>
    <w:rsid w:val="009405FB"/>
    <w:rsid w:val="009457B3"/>
    <w:rsid w:val="009633ED"/>
    <w:rsid w:val="00964DF3"/>
    <w:rsid w:val="00976083"/>
    <w:rsid w:val="0098136C"/>
    <w:rsid w:val="009833CE"/>
    <w:rsid w:val="00987013"/>
    <w:rsid w:val="00994298"/>
    <w:rsid w:val="009A2320"/>
    <w:rsid w:val="009A26F4"/>
    <w:rsid w:val="009C7DD4"/>
    <w:rsid w:val="009D50FC"/>
    <w:rsid w:val="009E0B0F"/>
    <w:rsid w:val="009E34E4"/>
    <w:rsid w:val="009E3672"/>
    <w:rsid w:val="009E44F2"/>
    <w:rsid w:val="009E7689"/>
    <w:rsid w:val="009F1354"/>
    <w:rsid w:val="009F164B"/>
    <w:rsid w:val="009F2F49"/>
    <w:rsid w:val="009F7B2B"/>
    <w:rsid w:val="00A0039C"/>
    <w:rsid w:val="00A02D2F"/>
    <w:rsid w:val="00A03CEE"/>
    <w:rsid w:val="00A04DAC"/>
    <w:rsid w:val="00A06126"/>
    <w:rsid w:val="00A15C19"/>
    <w:rsid w:val="00A15D6F"/>
    <w:rsid w:val="00A160B2"/>
    <w:rsid w:val="00A24207"/>
    <w:rsid w:val="00A257F7"/>
    <w:rsid w:val="00A323CB"/>
    <w:rsid w:val="00A34B69"/>
    <w:rsid w:val="00A37340"/>
    <w:rsid w:val="00A406AE"/>
    <w:rsid w:val="00A40F55"/>
    <w:rsid w:val="00A44F2D"/>
    <w:rsid w:val="00A4737C"/>
    <w:rsid w:val="00A52C2F"/>
    <w:rsid w:val="00A55173"/>
    <w:rsid w:val="00A562D9"/>
    <w:rsid w:val="00A6090C"/>
    <w:rsid w:val="00A6197F"/>
    <w:rsid w:val="00A623CA"/>
    <w:rsid w:val="00A6254C"/>
    <w:rsid w:val="00A72FC8"/>
    <w:rsid w:val="00A73CEF"/>
    <w:rsid w:val="00A7642A"/>
    <w:rsid w:val="00A7666D"/>
    <w:rsid w:val="00A80120"/>
    <w:rsid w:val="00A80C17"/>
    <w:rsid w:val="00A8218E"/>
    <w:rsid w:val="00A83F6C"/>
    <w:rsid w:val="00A9056E"/>
    <w:rsid w:val="00A90D60"/>
    <w:rsid w:val="00A92259"/>
    <w:rsid w:val="00A96574"/>
    <w:rsid w:val="00A96E61"/>
    <w:rsid w:val="00A9700A"/>
    <w:rsid w:val="00AA097D"/>
    <w:rsid w:val="00AA5B03"/>
    <w:rsid w:val="00AA5E27"/>
    <w:rsid w:val="00AB1B8F"/>
    <w:rsid w:val="00AC03B3"/>
    <w:rsid w:val="00AC139E"/>
    <w:rsid w:val="00AC157E"/>
    <w:rsid w:val="00AC3012"/>
    <w:rsid w:val="00AC32DE"/>
    <w:rsid w:val="00AC4D53"/>
    <w:rsid w:val="00AC65FD"/>
    <w:rsid w:val="00AC7E85"/>
    <w:rsid w:val="00AD4FC1"/>
    <w:rsid w:val="00AD58EC"/>
    <w:rsid w:val="00AD6A08"/>
    <w:rsid w:val="00AE6772"/>
    <w:rsid w:val="00AF4425"/>
    <w:rsid w:val="00AF5D2A"/>
    <w:rsid w:val="00B02E93"/>
    <w:rsid w:val="00B03462"/>
    <w:rsid w:val="00B03AE9"/>
    <w:rsid w:val="00B04AD7"/>
    <w:rsid w:val="00B06E57"/>
    <w:rsid w:val="00B177E0"/>
    <w:rsid w:val="00B23533"/>
    <w:rsid w:val="00B32A24"/>
    <w:rsid w:val="00B346BA"/>
    <w:rsid w:val="00B36E51"/>
    <w:rsid w:val="00B4724E"/>
    <w:rsid w:val="00B53C2B"/>
    <w:rsid w:val="00B55058"/>
    <w:rsid w:val="00B551FF"/>
    <w:rsid w:val="00B63CBE"/>
    <w:rsid w:val="00B66F68"/>
    <w:rsid w:val="00B72059"/>
    <w:rsid w:val="00B73E9E"/>
    <w:rsid w:val="00B769B5"/>
    <w:rsid w:val="00B7731C"/>
    <w:rsid w:val="00B80967"/>
    <w:rsid w:val="00B83DDB"/>
    <w:rsid w:val="00B93738"/>
    <w:rsid w:val="00B942B2"/>
    <w:rsid w:val="00B96241"/>
    <w:rsid w:val="00B977DF"/>
    <w:rsid w:val="00B97D4A"/>
    <w:rsid w:val="00BA0449"/>
    <w:rsid w:val="00BA3BEB"/>
    <w:rsid w:val="00BA4ACE"/>
    <w:rsid w:val="00BA5AA2"/>
    <w:rsid w:val="00BB2613"/>
    <w:rsid w:val="00BC3F58"/>
    <w:rsid w:val="00BD3ED0"/>
    <w:rsid w:val="00BE279D"/>
    <w:rsid w:val="00BF38E2"/>
    <w:rsid w:val="00BF4F39"/>
    <w:rsid w:val="00C00301"/>
    <w:rsid w:val="00C02623"/>
    <w:rsid w:val="00C02770"/>
    <w:rsid w:val="00C10076"/>
    <w:rsid w:val="00C10C04"/>
    <w:rsid w:val="00C10EC2"/>
    <w:rsid w:val="00C12ECC"/>
    <w:rsid w:val="00C160B5"/>
    <w:rsid w:val="00C160CA"/>
    <w:rsid w:val="00C236B5"/>
    <w:rsid w:val="00C26A87"/>
    <w:rsid w:val="00C32A98"/>
    <w:rsid w:val="00C3738F"/>
    <w:rsid w:val="00C42470"/>
    <w:rsid w:val="00C461A8"/>
    <w:rsid w:val="00C52BB1"/>
    <w:rsid w:val="00C53F55"/>
    <w:rsid w:val="00C613B3"/>
    <w:rsid w:val="00C61902"/>
    <w:rsid w:val="00C624DB"/>
    <w:rsid w:val="00C66E86"/>
    <w:rsid w:val="00C66EB3"/>
    <w:rsid w:val="00C71702"/>
    <w:rsid w:val="00C766F3"/>
    <w:rsid w:val="00C835C9"/>
    <w:rsid w:val="00C841BE"/>
    <w:rsid w:val="00CA3717"/>
    <w:rsid w:val="00CA59F5"/>
    <w:rsid w:val="00CA6AF2"/>
    <w:rsid w:val="00CB2264"/>
    <w:rsid w:val="00CB247F"/>
    <w:rsid w:val="00CB3780"/>
    <w:rsid w:val="00CC11A0"/>
    <w:rsid w:val="00CC2616"/>
    <w:rsid w:val="00CD3EE7"/>
    <w:rsid w:val="00CD596E"/>
    <w:rsid w:val="00CE0C00"/>
    <w:rsid w:val="00CE2B8C"/>
    <w:rsid w:val="00CE5B2F"/>
    <w:rsid w:val="00CF5C26"/>
    <w:rsid w:val="00CF7DB8"/>
    <w:rsid w:val="00D04388"/>
    <w:rsid w:val="00D119E5"/>
    <w:rsid w:val="00D1552A"/>
    <w:rsid w:val="00D175AE"/>
    <w:rsid w:val="00D177BE"/>
    <w:rsid w:val="00D21FFC"/>
    <w:rsid w:val="00D239DA"/>
    <w:rsid w:val="00D24589"/>
    <w:rsid w:val="00D33EEA"/>
    <w:rsid w:val="00D345E7"/>
    <w:rsid w:val="00D46AEF"/>
    <w:rsid w:val="00D538B5"/>
    <w:rsid w:val="00D53BDE"/>
    <w:rsid w:val="00D53C28"/>
    <w:rsid w:val="00D563E2"/>
    <w:rsid w:val="00D60765"/>
    <w:rsid w:val="00D629C1"/>
    <w:rsid w:val="00D674D3"/>
    <w:rsid w:val="00D71D3E"/>
    <w:rsid w:val="00D73338"/>
    <w:rsid w:val="00D7461B"/>
    <w:rsid w:val="00D803CB"/>
    <w:rsid w:val="00D82F9C"/>
    <w:rsid w:val="00D8581F"/>
    <w:rsid w:val="00D85EE9"/>
    <w:rsid w:val="00D94671"/>
    <w:rsid w:val="00D957F0"/>
    <w:rsid w:val="00DA060E"/>
    <w:rsid w:val="00DA3E99"/>
    <w:rsid w:val="00DA6C09"/>
    <w:rsid w:val="00DB640C"/>
    <w:rsid w:val="00DB6622"/>
    <w:rsid w:val="00DC2D93"/>
    <w:rsid w:val="00DC3CB6"/>
    <w:rsid w:val="00DC4124"/>
    <w:rsid w:val="00DC4C75"/>
    <w:rsid w:val="00DC60F0"/>
    <w:rsid w:val="00DD23C0"/>
    <w:rsid w:val="00DD4FC7"/>
    <w:rsid w:val="00DD5BEB"/>
    <w:rsid w:val="00DD5F02"/>
    <w:rsid w:val="00DD6813"/>
    <w:rsid w:val="00DD6EC1"/>
    <w:rsid w:val="00DD7B23"/>
    <w:rsid w:val="00DE1571"/>
    <w:rsid w:val="00DE25C1"/>
    <w:rsid w:val="00DE3F4B"/>
    <w:rsid w:val="00DE409E"/>
    <w:rsid w:val="00DE7EB0"/>
    <w:rsid w:val="00DF6FB2"/>
    <w:rsid w:val="00E065D5"/>
    <w:rsid w:val="00E06D2B"/>
    <w:rsid w:val="00E144D2"/>
    <w:rsid w:val="00E17DD8"/>
    <w:rsid w:val="00E26B54"/>
    <w:rsid w:val="00E31427"/>
    <w:rsid w:val="00E35761"/>
    <w:rsid w:val="00E35E64"/>
    <w:rsid w:val="00E36ABC"/>
    <w:rsid w:val="00E3734E"/>
    <w:rsid w:val="00E41364"/>
    <w:rsid w:val="00E43701"/>
    <w:rsid w:val="00E54612"/>
    <w:rsid w:val="00E64695"/>
    <w:rsid w:val="00E70E01"/>
    <w:rsid w:val="00E73180"/>
    <w:rsid w:val="00E74321"/>
    <w:rsid w:val="00E751CF"/>
    <w:rsid w:val="00E7573F"/>
    <w:rsid w:val="00E75F3A"/>
    <w:rsid w:val="00E8121A"/>
    <w:rsid w:val="00E82798"/>
    <w:rsid w:val="00E840A0"/>
    <w:rsid w:val="00E92696"/>
    <w:rsid w:val="00E94FC7"/>
    <w:rsid w:val="00E9617A"/>
    <w:rsid w:val="00EA00C9"/>
    <w:rsid w:val="00EA25FC"/>
    <w:rsid w:val="00EA51FA"/>
    <w:rsid w:val="00EA7442"/>
    <w:rsid w:val="00EC00AB"/>
    <w:rsid w:val="00EC3514"/>
    <w:rsid w:val="00EC6128"/>
    <w:rsid w:val="00ED052A"/>
    <w:rsid w:val="00EE14E0"/>
    <w:rsid w:val="00EE200F"/>
    <w:rsid w:val="00EE3187"/>
    <w:rsid w:val="00EE7343"/>
    <w:rsid w:val="00EE7C52"/>
    <w:rsid w:val="00EE7D92"/>
    <w:rsid w:val="00EF4B30"/>
    <w:rsid w:val="00EF6893"/>
    <w:rsid w:val="00EF6EAE"/>
    <w:rsid w:val="00F02CD9"/>
    <w:rsid w:val="00F04482"/>
    <w:rsid w:val="00F048BC"/>
    <w:rsid w:val="00F10ADB"/>
    <w:rsid w:val="00F111A4"/>
    <w:rsid w:val="00F115BC"/>
    <w:rsid w:val="00F11DDF"/>
    <w:rsid w:val="00F12DEB"/>
    <w:rsid w:val="00F14A9A"/>
    <w:rsid w:val="00F14E2B"/>
    <w:rsid w:val="00F152E3"/>
    <w:rsid w:val="00F1734D"/>
    <w:rsid w:val="00F21F29"/>
    <w:rsid w:val="00F25586"/>
    <w:rsid w:val="00F26EBB"/>
    <w:rsid w:val="00F2707C"/>
    <w:rsid w:val="00F31599"/>
    <w:rsid w:val="00F3659E"/>
    <w:rsid w:val="00F36BD9"/>
    <w:rsid w:val="00F450DB"/>
    <w:rsid w:val="00F46774"/>
    <w:rsid w:val="00F51A62"/>
    <w:rsid w:val="00F53D9C"/>
    <w:rsid w:val="00F571E7"/>
    <w:rsid w:val="00F57ABD"/>
    <w:rsid w:val="00F6138C"/>
    <w:rsid w:val="00F6139B"/>
    <w:rsid w:val="00F621EC"/>
    <w:rsid w:val="00F63316"/>
    <w:rsid w:val="00F65528"/>
    <w:rsid w:val="00F663B8"/>
    <w:rsid w:val="00F71F56"/>
    <w:rsid w:val="00F72B6B"/>
    <w:rsid w:val="00F753A8"/>
    <w:rsid w:val="00F76D2B"/>
    <w:rsid w:val="00F77799"/>
    <w:rsid w:val="00F77AB2"/>
    <w:rsid w:val="00F82874"/>
    <w:rsid w:val="00FA0886"/>
    <w:rsid w:val="00FB4C3D"/>
    <w:rsid w:val="00FD103D"/>
    <w:rsid w:val="00FD1973"/>
    <w:rsid w:val="00FD7673"/>
    <w:rsid w:val="00FD7CE5"/>
    <w:rsid w:val="00FE3E34"/>
    <w:rsid w:val="00FE3E8B"/>
    <w:rsid w:val="00FE5CB9"/>
    <w:rsid w:val="00FE5F1B"/>
    <w:rsid w:val="00FE607C"/>
    <w:rsid w:val="00FE65F6"/>
    <w:rsid w:val="00FF0E51"/>
    <w:rsid w:val="00FF73FB"/>
    <w:rsid w:val="624EEBBA"/>
    <w:rsid w:val="75949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4E1AAAF"/>
  <w15:chartTrackingRefBased/>
  <w15:docId w15:val="{3D990AE3-4C66-493B-A8A6-561659AA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1FA"/>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qFormat/>
    <w:rsid w:val="002022C5"/>
    <w:pPr>
      <w:keepNext/>
      <w:tabs>
        <w:tab w:val="left" w:pos="-720"/>
      </w:tabs>
      <w:suppressAutoHyphens/>
      <w:jc w:val="center"/>
      <w:outlineLvl w:val="0"/>
    </w:pPr>
    <w:rPr>
      <w:b/>
      <w:sz w:val="21"/>
    </w:rPr>
  </w:style>
  <w:style w:type="paragraph" w:styleId="Heading2">
    <w:name w:val="heading 2"/>
    <w:basedOn w:val="Normal"/>
    <w:next w:val="Normal"/>
    <w:link w:val="Heading2Char"/>
    <w:qFormat/>
    <w:rsid w:val="002022C5"/>
    <w:pPr>
      <w:keepNext/>
      <w:suppressAutoHyphens/>
      <w:jc w:val="center"/>
      <w:outlineLvl w:val="1"/>
    </w:pPr>
    <w:rPr>
      <w:rFonts w:ascii="Arial" w:hAnsi="Arial"/>
      <w:b/>
      <w:sz w:val="24"/>
    </w:rPr>
  </w:style>
  <w:style w:type="paragraph" w:styleId="Heading3">
    <w:name w:val="heading 3"/>
    <w:basedOn w:val="Normal"/>
    <w:next w:val="Normal"/>
    <w:link w:val="Heading3Char"/>
    <w:qFormat/>
    <w:rsid w:val="002022C5"/>
    <w:pPr>
      <w:keepNext/>
      <w:tabs>
        <w:tab w:val="left" w:pos="-720"/>
      </w:tabs>
      <w:suppressAutoHyphens/>
      <w:jc w:val="center"/>
      <w:outlineLvl w:val="2"/>
    </w:pPr>
    <w:rPr>
      <w:rFonts w:ascii="Arial" w:hAnsi="Arial" w:cs="Arial"/>
      <w:b/>
      <w:sz w:val="44"/>
    </w:rPr>
  </w:style>
  <w:style w:type="paragraph" w:styleId="Heading4">
    <w:name w:val="heading 4"/>
    <w:basedOn w:val="Normal"/>
    <w:next w:val="Normal"/>
    <w:link w:val="Heading4Char"/>
    <w:qFormat/>
    <w:rsid w:val="002022C5"/>
    <w:pPr>
      <w:keepNext/>
      <w:suppressAutoHyphens/>
      <w:jc w:val="center"/>
      <w:outlineLvl w:val="3"/>
    </w:pPr>
    <w:rPr>
      <w:rFonts w:ascii="Arial" w:hAnsi="Arial" w:cs="Arial"/>
      <w:b/>
    </w:rPr>
  </w:style>
  <w:style w:type="paragraph" w:styleId="Heading5">
    <w:name w:val="heading 5"/>
    <w:basedOn w:val="Normal"/>
    <w:next w:val="Normal"/>
    <w:link w:val="Heading5Char"/>
    <w:qFormat/>
    <w:rsid w:val="002022C5"/>
    <w:pPr>
      <w:spacing w:before="240" w:after="60"/>
      <w:outlineLvl w:val="4"/>
    </w:pPr>
    <w:rPr>
      <w:b/>
      <w:bCs/>
      <w:i/>
      <w:iCs/>
      <w:sz w:val="26"/>
      <w:szCs w:val="26"/>
    </w:rPr>
  </w:style>
  <w:style w:type="paragraph" w:styleId="Heading6">
    <w:name w:val="heading 6"/>
    <w:basedOn w:val="Normal"/>
    <w:next w:val="Normal"/>
    <w:link w:val="Heading6Char"/>
    <w:qFormat/>
    <w:rsid w:val="002022C5"/>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022C5"/>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2022C5"/>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2022C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unhideWhenUsed/>
    <w:qFormat/>
    <w:rsid w:val="001843B7"/>
    <w:pPr>
      <w:autoSpaceDE w:val="0"/>
      <w:autoSpaceDN w:val="0"/>
      <w:adjustRightInd w:val="0"/>
      <w:jc w:val="both"/>
      <w:textAlignment w:val="center"/>
    </w:pPr>
    <w:rPr>
      <w:rFonts w:ascii="Segoe UI" w:eastAsiaTheme="minorHAnsi" w:hAnsi="Segoe UI" w:cs="Segoe UI"/>
      <w:snapToGrid/>
      <w:color w:val="000000"/>
      <w:sz w:val="28"/>
      <w:szCs w:val="18"/>
      <w:lang w:eastAsia="zh-CN"/>
    </w:rPr>
  </w:style>
  <w:style w:type="character" w:customStyle="1" w:styleId="BalloonTextChar">
    <w:name w:val="Balloon Text Char"/>
    <w:basedOn w:val="DefaultParagraphFont"/>
    <w:link w:val="BalloonText"/>
    <w:semiHidden/>
    <w:rsid w:val="001843B7"/>
    <w:rPr>
      <w:rFonts w:ascii="Segoe UI" w:hAnsi="Segoe UI" w:cs="Segoe UI"/>
      <w:color w:val="000000"/>
      <w:sz w:val="28"/>
      <w:szCs w:val="18"/>
      <w:lang w:eastAsia="zh-CN"/>
    </w:rPr>
  </w:style>
  <w:style w:type="paragraph" w:styleId="CommentText">
    <w:name w:val="annotation text"/>
    <w:basedOn w:val="Normal"/>
    <w:link w:val="CommentTextChar"/>
    <w:qFormat/>
    <w:rsid w:val="00EA51FA"/>
    <w:pPr>
      <w:autoSpaceDE w:val="0"/>
      <w:autoSpaceDN w:val="0"/>
      <w:adjustRightInd w:val="0"/>
    </w:pPr>
    <w:rPr>
      <w:rFonts w:ascii="Arial" w:hAnsi="Arial" w:cs="Arial"/>
      <w:snapToGrid/>
      <w:szCs w:val="18"/>
    </w:rPr>
  </w:style>
  <w:style w:type="character" w:customStyle="1" w:styleId="CommentTextChar">
    <w:name w:val="Comment Text Char"/>
    <w:basedOn w:val="DefaultParagraphFont"/>
    <w:link w:val="CommentText"/>
    <w:rsid w:val="00EA51FA"/>
    <w:rPr>
      <w:rFonts w:ascii="Arial" w:eastAsia="Times New Roman" w:hAnsi="Arial" w:cs="Arial"/>
      <w:sz w:val="20"/>
      <w:szCs w:val="18"/>
    </w:rPr>
  </w:style>
  <w:style w:type="character" w:styleId="CommentReference">
    <w:name w:val="annotation reference"/>
    <w:basedOn w:val="DefaultParagraphFont"/>
    <w:uiPriority w:val="99"/>
    <w:semiHidden/>
    <w:unhideWhenUsed/>
    <w:rsid w:val="00EA51FA"/>
    <w:rPr>
      <w:sz w:val="16"/>
      <w:szCs w:val="16"/>
    </w:rPr>
  </w:style>
  <w:style w:type="character" w:customStyle="1" w:styleId="Heading1Char">
    <w:name w:val="Heading 1 Char"/>
    <w:basedOn w:val="DefaultParagraphFont"/>
    <w:link w:val="Heading1"/>
    <w:rsid w:val="002022C5"/>
    <w:rPr>
      <w:rFonts w:ascii="Courier New" w:eastAsia="Times New Roman" w:hAnsi="Courier New" w:cs="Times New Roman"/>
      <w:b/>
      <w:snapToGrid w:val="0"/>
      <w:sz w:val="21"/>
      <w:szCs w:val="20"/>
    </w:rPr>
  </w:style>
  <w:style w:type="character" w:customStyle="1" w:styleId="Heading2Char">
    <w:name w:val="Heading 2 Char"/>
    <w:basedOn w:val="DefaultParagraphFont"/>
    <w:link w:val="Heading2"/>
    <w:rsid w:val="002022C5"/>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2022C5"/>
    <w:rPr>
      <w:rFonts w:ascii="Arial" w:eastAsia="Times New Roman" w:hAnsi="Arial" w:cs="Arial"/>
      <w:b/>
      <w:snapToGrid w:val="0"/>
      <w:sz w:val="44"/>
      <w:szCs w:val="20"/>
    </w:rPr>
  </w:style>
  <w:style w:type="character" w:customStyle="1" w:styleId="Heading4Char">
    <w:name w:val="Heading 4 Char"/>
    <w:basedOn w:val="DefaultParagraphFont"/>
    <w:link w:val="Heading4"/>
    <w:rsid w:val="002022C5"/>
    <w:rPr>
      <w:rFonts w:ascii="Arial" w:eastAsia="Times New Roman" w:hAnsi="Arial" w:cs="Arial"/>
      <w:b/>
      <w:snapToGrid w:val="0"/>
      <w:sz w:val="20"/>
      <w:szCs w:val="20"/>
    </w:rPr>
  </w:style>
  <w:style w:type="character" w:customStyle="1" w:styleId="Heading5Char">
    <w:name w:val="Heading 5 Char"/>
    <w:basedOn w:val="DefaultParagraphFont"/>
    <w:link w:val="Heading5"/>
    <w:rsid w:val="002022C5"/>
    <w:rPr>
      <w:rFonts w:ascii="Courier New" w:eastAsia="Times New Roman" w:hAnsi="Courier New" w:cs="Times New Roman"/>
      <w:b/>
      <w:bCs/>
      <w:i/>
      <w:iCs/>
      <w:snapToGrid w:val="0"/>
      <w:sz w:val="26"/>
      <w:szCs w:val="26"/>
    </w:rPr>
  </w:style>
  <w:style w:type="character" w:customStyle="1" w:styleId="Heading6Char">
    <w:name w:val="Heading 6 Char"/>
    <w:basedOn w:val="DefaultParagraphFont"/>
    <w:link w:val="Heading6"/>
    <w:rsid w:val="002022C5"/>
    <w:rPr>
      <w:rFonts w:ascii="Times New Roman" w:eastAsia="Times New Roman" w:hAnsi="Times New Roman" w:cs="Times New Roman"/>
      <w:b/>
      <w:bCs/>
      <w:snapToGrid w:val="0"/>
    </w:rPr>
  </w:style>
  <w:style w:type="character" w:customStyle="1" w:styleId="Heading7Char">
    <w:name w:val="Heading 7 Char"/>
    <w:basedOn w:val="DefaultParagraphFont"/>
    <w:link w:val="Heading7"/>
    <w:rsid w:val="002022C5"/>
    <w:rPr>
      <w:rFonts w:ascii="Times New Roman" w:eastAsia="Times New Roman" w:hAnsi="Times New Roman" w:cs="Times New Roman"/>
      <w:snapToGrid w:val="0"/>
      <w:sz w:val="24"/>
      <w:szCs w:val="24"/>
    </w:rPr>
  </w:style>
  <w:style w:type="character" w:customStyle="1" w:styleId="Heading8Char">
    <w:name w:val="Heading 8 Char"/>
    <w:basedOn w:val="DefaultParagraphFont"/>
    <w:link w:val="Heading8"/>
    <w:rsid w:val="002022C5"/>
    <w:rPr>
      <w:rFonts w:ascii="Times New Roman" w:eastAsia="Times New Roman" w:hAnsi="Times New Roman" w:cs="Times New Roman"/>
      <w:i/>
      <w:iCs/>
      <w:snapToGrid w:val="0"/>
      <w:sz w:val="24"/>
      <w:szCs w:val="24"/>
    </w:rPr>
  </w:style>
  <w:style w:type="character" w:customStyle="1" w:styleId="Heading9Char">
    <w:name w:val="Heading 9 Char"/>
    <w:basedOn w:val="DefaultParagraphFont"/>
    <w:link w:val="Heading9"/>
    <w:rsid w:val="002022C5"/>
    <w:rPr>
      <w:rFonts w:ascii="Arial" w:eastAsia="Times New Roman" w:hAnsi="Arial" w:cs="Arial"/>
      <w:snapToGrid w:val="0"/>
    </w:rPr>
  </w:style>
  <w:style w:type="paragraph" w:styleId="EndnoteText">
    <w:name w:val="endnote text"/>
    <w:basedOn w:val="Normal"/>
    <w:link w:val="EndnoteTextChar"/>
    <w:semiHidden/>
    <w:rsid w:val="002022C5"/>
    <w:rPr>
      <w:sz w:val="24"/>
    </w:rPr>
  </w:style>
  <w:style w:type="character" w:customStyle="1" w:styleId="EndnoteTextChar">
    <w:name w:val="Endnote Text Char"/>
    <w:basedOn w:val="DefaultParagraphFont"/>
    <w:link w:val="EndnoteText"/>
    <w:semiHidden/>
    <w:rsid w:val="002022C5"/>
    <w:rPr>
      <w:rFonts w:ascii="Courier New" w:eastAsia="Times New Roman" w:hAnsi="Courier New" w:cs="Times New Roman"/>
      <w:snapToGrid w:val="0"/>
      <w:sz w:val="24"/>
      <w:szCs w:val="20"/>
    </w:rPr>
  </w:style>
  <w:style w:type="character" w:styleId="EndnoteReference">
    <w:name w:val="endnote reference"/>
    <w:basedOn w:val="DefaultParagraphFont"/>
    <w:semiHidden/>
    <w:rsid w:val="002022C5"/>
    <w:rPr>
      <w:vertAlign w:val="superscript"/>
    </w:rPr>
  </w:style>
  <w:style w:type="paragraph" w:styleId="FootnoteText">
    <w:name w:val="footnote text"/>
    <w:basedOn w:val="Normal"/>
    <w:link w:val="FootnoteTextChar"/>
    <w:semiHidden/>
    <w:rsid w:val="002022C5"/>
    <w:rPr>
      <w:sz w:val="24"/>
    </w:rPr>
  </w:style>
  <w:style w:type="character" w:customStyle="1" w:styleId="FootnoteTextChar">
    <w:name w:val="Footnote Text Char"/>
    <w:basedOn w:val="DefaultParagraphFont"/>
    <w:link w:val="FootnoteText"/>
    <w:semiHidden/>
    <w:rsid w:val="002022C5"/>
    <w:rPr>
      <w:rFonts w:ascii="Courier New" w:eastAsia="Times New Roman" w:hAnsi="Courier New" w:cs="Times New Roman"/>
      <w:snapToGrid w:val="0"/>
      <w:sz w:val="24"/>
      <w:szCs w:val="20"/>
    </w:rPr>
  </w:style>
  <w:style w:type="character" w:styleId="FootnoteReference">
    <w:name w:val="footnote reference"/>
    <w:basedOn w:val="DefaultParagraphFont"/>
    <w:semiHidden/>
    <w:rsid w:val="002022C5"/>
    <w:rPr>
      <w:vertAlign w:val="superscript"/>
    </w:rPr>
  </w:style>
  <w:style w:type="paragraph" w:customStyle="1" w:styleId="MACNormal">
    <w:name w:val="MACNormal"/>
    <w:rsid w:val="002022C5"/>
    <w:pPr>
      <w:widowControl w:val="0"/>
      <w:tabs>
        <w:tab w:val="left" w:pos="-1440"/>
        <w:tab w:val="left" w:pos="-720"/>
      </w:tabs>
      <w:suppressAutoHyphens/>
      <w:spacing w:after="0" w:line="240" w:lineRule="auto"/>
    </w:pPr>
    <w:rPr>
      <w:rFonts w:ascii="Haettenschweiler" w:eastAsia="Times New Roman" w:hAnsi="Haettenschweiler" w:cs="Times New Roman"/>
      <w:snapToGrid w:val="0"/>
      <w:color w:val="000000"/>
      <w:sz w:val="23"/>
      <w:szCs w:val="20"/>
    </w:rPr>
  </w:style>
  <w:style w:type="paragraph" w:styleId="TOC1">
    <w:name w:val="toc 1"/>
    <w:basedOn w:val="Normal"/>
    <w:next w:val="Normal"/>
    <w:autoRedefine/>
    <w:semiHidden/>
    <w:rsid w:val="002022C5"/>
    <w:pPr>
      <w:tabs>
        <w:tab w:val="right" w:leader="dot" w:pos="9360"/>
      </w:tabs>
      <w:suppressAutoHyphens/>
      <w:spacing w:before="480"/>
      <w:ind w:left="720" w:right="720" w:hanging="720"/>
    </w:pPr>
  </w:style>
  <w:style w:type="paragraph" w:styleId="TOC2">
    <w:name w:val="toc 2"/>
    <w:basedOn w:val="Normal"/>
    <w:next w:val="Normal"/>
    <w:autoRedefine/>
    <w:semiHidden/>
    <w:rsid w:val="002022C5"/>
    <w:pPr>
      <w:tabs>
        <w:tab w:val="right" w:leader="dot" w:pos="9360"/>
      </w:tabs>
      <w:suppressAutoHyphens/>
      <w:ind w:left="1440" w:right="720" w:hanging="720"/>
    </w:pPr>
  </w:style>
  <w:style w:type="paragraph" w:styleId="TOC3">
    <w:name w:val="toc 3"/>
    <w:basedOn w:val="Normal"/>
    <w:next w:val="Normal"/>
    <w:autoRedefine/>
    <w:semiHidden/>
    <w:rsid w:val="002022C5"/>
    <w:pPr>
      <w:tabs>
        <w:tab w:val="right" w:leader="dot" w:pos="9360"/>
      </w:tabs>
      <w:suppressAutoHyphens/>
      <w:ind w:left="2160" w:right="720" w:hanging="720"/>
    </w:pPr>
  </w:style>
  <w:style w:type="paragraph" w:styleId="TOC4">
    <w:name w:val="toc 4"/>
    <w:basedOn w:val="Normal"/>
    <w:next w:val="Normal"/>
    <w:autoRedefine/>
    <w:semiHidden/>
    <w:rsid w:val="002022C5"/>
    <w:pPr>
      <w:tabs>
        <w:tab w:val="right" w:leader="dot" w:pos="9360"/>
      </w:tabs>
      <w:suppressAutoHyphens/>
      <w:ind w:left="2880" w:right="720" w:hanging="720"/>
    </w:pPr>
  </w:style>
  <w:style w:type="paragraph" w:styleId="TOC5">
    <w:name w:val="toc 5"/>
    <w:basedOn w:val="Normal"/>
    <w:next w:val="Normal"/>
    <w:autoRedefine/>
    <w:semiHidden/>
    <w:rsid w:val="002022C5"/>
    <w:pPr>
      <w:tabs>
        <w:tab w:val="right" w:leader="dot" w:pos="9360"/>
      </w:tabs>
      <w:suppressAutoHyphens/>
      <w:ind w:left="3600" w:right="720" w:hanging="720"/>
    </w:pPr>
  </w:style>
  <w:style w:type="paragraph" w:styleId="TOC6">
    <w:name w:val="toc 6"/>
    <w:basedOn w:val="Normal"/>
    <w:next w:val="Normal"/>
    <w:autoRedefine/>
    <w:semiHidden/>
    <w:rsid w:val="002022C5"/>
    <w:pPr>
      <w:tabs>
        <w:tab w:val="right" w:pos="9360"/>
      </w:tabs>
      <w:suppressAutoHyphens/>
      <w:ind w:left="720" w:hanging="720"/>
    </w:pPr>
  </w:style>
  <w:style w:type="paragraph" w:styleId="TOC7">
    <w:name w:val="toc 7"/>
    <w:basedOn w:val="Normal"/>
    <w:next w:val="Normal"/>
    <w:autoRedefine/>
    <w:semiHidden/>
    <w:rsid w:val="002022C5"/>
    <w:pPr>
      <w:suppressAutoHyphens/>
      <w:ind w:left="720" w:hanging="720"/>
    </w:pPr>
  </w:style>
  <w:style w:type="paragraph" w:styleId="TOC8">
    <w:name w:val="toc 8"/>
    <w:basedOn w:val="Normal"/>
    <w:next w:val="Normal"/>
    <w:autoRedefine/>
    <w:semiHidden/>
    <w:rsid w:val="002022C5"/>
    <w:pPr>
      <w:tabs>
        <w:tab w:val="right" w:pos="9360"/>
      </w:tabs>
      <w:suppressAutoHyphens/>
      <w:ind w:left="720" w:hanging="720"/>
    </w:pPr>
  </w:style>
  <w:style w:type="paragraph" w:styleId="TOC9">
    <w:name w:val="toc 9"/>
    <w:basedOn w:val="Normal"/>
    <w:next w:val="Normal"/>
    <w:autoRedefine/>
    <w:semiHidden/>
    <w:rsid w:val="002022C5"/>
    <w:pPr>
      <w:tabs>
        <w:tab w:val="right" w:leader="dot" w:pos="9360"/>
      </w:tabs>
      <w:suppressAutoHyphens/>
      <w:ind w:left="720" w:hanging="720"/>
    </w:pPr>
  </w:style>
  <w:style w:type="paragraph" w:styleId="Index1">
    <w:name w:val="index 1"/>
    <w:basedOn w:val="Normal"/>
    <w:next w:val="Normal"/>
    <w:autoRedefine/>
    <w:semiHidden/>
    <w:rsid w:val="002022C5"/>
    <w:pPr>
      <w:tabs>
        <w:tab w:val="right" w:leader="dot" w:pos="9360"/>
      </w:tabs>
      <w:suppressAutoHyphens/>
      <w:ind w:left="1440" w:right="720" w:hanging="1440"/>
    </w:pPr>
  </w:style>
  <w:style w:type="paragraph" w:styleId="Index2">
    <w:name w:val="index 2"/>
    <w:basedOn w:val="Normal"/>
    <w:next w:val="Normal"/>
    <w:autoRedefine/>
    <w:semiHidden/>
    <w:rsid w:val="002022C5"/>
    <w:pPr>
      <w:tabs>
        <w:tab w:val="right" w:leader="dot" w:pos="9360"/>
      </w:tabs>
      <w:suppressAutoHyphens/>
      <w:ind w:left="1440" w:right="720" w:hanging="720"/>
    </w:pPr>
  </w:style>
  <w:style w:type="paragraph" w:styleId="TOAHeading">
    <w:name w:val="toa heading"/>
    <w:basedOn w:val="Normal"/>
    <w:next w:val="Normal"/>
    <w:semiHidden/>
    <w:rsid w:val="002022C5"/>
    <w:pPr>
      <w:tabs>
        <w:tab w:val="right" w:pos="9360"/>
      </w:tabs>
      <w:suppressAutoHyphens/>
    </w:pPr>
  </w:style>
  <w:style w:type="paragraph" w:styleId="Caption">
    <w:name w:val="caption"/>
    <w:basedOn w:val="Normal"/>
    <w:next w:val="Normal"/>
    <w:qFormat/>
    <w:rsid w:val="002022C5"/>
    <w:rPr>
      <w:sz w:val="24"/>
    </w:rPr>
  </w:style>
  <w:style w:type="character" w:customStyle="1" w:styleId="EquationCaption">
    <w:name w:val="_Equation Caption"/>
    <w:rsid w:val="002022C5"/>
  </w:style>
  <w:style w:type="paragraph" w:styleId="BodyText">
    <w:name w:val="Body Text"/>
    <w:basedOn w:val="Normal"/>
    <w:link w:val="BodyTextChar"/>
    <w:rsid w:val="002022C5"/>
    <w:pPr>
      <w:tabs>
        <w:tab w:val="left" w:pos="-720"/>
      </w:tabs>
      <w:suppressAutoHyphens/>
    </w:pPr>
    <w:rPr>
      <w:b/>
      <w:sz w:val="21"/>
      <w:u w:val="single"/>
    </w:rPr>
  </w:style>
  <w:style w:type="character" w:customStyle="1" w:styleId="BodyTextChar">
    <w:name w:val="Body Text Char"/>
    <w:basedOn w:val="DefaultParagraphFont"/>
    <w:link w:val="BodyText"/>
    <w:rsid w:val="002022C5"/>
    <w:rPr>
      <w:rFonts w:ascii="Courier New" w:eastAsia="Times New Roman" w:hAnsi="Courier New" w:cs="Times New Roman"/>
      <w:b/>
      <w:snapToGrid w:val="0"/>
      <w:sz w:val="21"/>
      <w:szCs w:val="20"/>
      <w:u w:val="single"/>
    </w:rPr>
  </w:style>
  <w:style w:type="paragraph" w:styleId="BodyTextIndent">
    <w:name w:val="Body Text Indent"/>
    <w:basedOn w:val="Normal"/>
    <w:link w:val="BodyTextIndentChar"/>
    <w:rsid w:val="002022C5"/>
    <w:pPr>
      <w:suppressAutoHyphens/>
    </w:pPr>
    <w:rPr>
      <w:sz w:val="21"/>
    </w:rPr>
  </w:style>
  <w:style w:type="character" w:customStyle="1" w:styleId="BodyTextIndentChar">
    <w:name w:val="Body Text Indent Char"/>
    <w:basedOn w:val="DefaultParagraphFont"/>
    <w:link w:val="BodyTextIndent"/>
    <w:rsid w:val="002022C5"/>
    <w:rPr>
      <w:rFonts w:ascii="Courier New" w:eastAsia="Times New Roman" w:hAnsi="Courier New" w:cs="Times New Roman"/>
      <w:snapToGrid w:val="0"/>
      <w:sz w:val="21"/>
      <w:szCs w:val="20"/>
    </w:rPr>
  </w:style>
  <w:style w:type="paragraph" w:styleId="BodyTextIndent2">
    <w:name w:val="Body Text Indent 2"/>
    <w:basedOn w:val="Normal"/>
    <w:link w:val="BodyTextIndent2Char"/>
    <w:rsid w:val="002022C5"/>
    <w:pPr>
      <w:tabs>
        <w:tab w:val="left" w:pos="-720"/>
        <w:tab w:val="left" w:pos="0"/>
      </w:tabs>
      <w:suppressAutoHyphens/>
      <w:ind w:left="2970"/>
    </w:pPr>
    <w:rPr>
      <w:b/>
      <w:sz w:val="21"/>
      <w:u w:val="single"/>
    </w:rPr>
  </w:style>
  <w:style w:type="character" w:customStyle="1" w:styleId="BodyTextIndent2Char">
    <w:name w:val="Body Text Indent 2 Char"/>
    <w:basedOn w:val="DefaultParagraphFont"/>
    <w:link w:val="BodyTextIndent2"/>
    <w:rsid w:val="002022C5"/>
    <w:rPr>
      <w:rFonts w:ascii="Courier New" w:eastAsia="Times New Roman" w:hAnsi="Courier New" w:cs="Times New Roman"/>
      <w:b/>
      <w:snapToGrid w:val="0"/>
      <w:sz w:val="21"/>
      <w:szCs w:val="20"/>
      <w:u w:val="single"/>
    </w:rPr>
  </w:style>
  <w:style w:type="paragraph" w:styleId="Footer">
    <w:name w:val="footer"/>
    <w:basedOn w:val="Normal"/>
    <w:link w:val="FooterChar"/>
    <w:uiPriority w:val="99"/>
    <w:rsid w:val="002022C5"/>
    <w:pPr>
      <w:tabs>
        <w:tab w:val="center" w:pos="4320"/>
        <w:tab w:val="right" w:pos="8640"/>
      </w:tabs>
    </w:pPr>
  </w:style>
  <w:style w:type="character" w:customStyle="1" w:styleId="FooterChar">
    <w:name w:val="Footer Char"/>
    <w:basedOn w:val="DefaultParagraphFont"/>
    <w:link w:val="Footer"/>
    <w:uiPriority w:val="99"/>
    <w:rsid w:val="002022C5"/>
    <w:rPr>
      <w:rFonts w:ascii="Courier New" w:eastAsia="Times New Roman" w:hAnsi="Courier New" w:cs="Times New Roman"/>
      <w:snapToGrid w:val="0"/>
      <w:sz w:val="20"/>
      <w:szCs w:val="20"/>
    </w:rPr>
  </w:style>
  <w:style w:type="character" w:styleId="PageNumber">
    <w:name w:val="page number"/>
    <w:basedOn w:val="DefaultParagraphFont"/>
    <w:rsid w:val="002022C5"/>
  </w:style>
  <w:style w:type="paragraph" w:styleId="Header">
    <w:name w:val="header"/>
    <w:basedOn w:val="Normal"/>
    <w:link w:val="HeaderChar"/>
    <w:rsid w:val="002022C5"/>
    <w:pPr>
      <w:tabs>
        <w:tab w:val="center" w:pos="4320"/>
        <w:tab w:val="right" w:pos="8640"/>
      </w:tabs>
    </w:pPr>
  </w:style>
  <w:style w:type="character" w:customStyle="1" w:styleId="HeaderChar">
    <w:name w:val="Header Char"/>
    <w:basedOn w:val="DefaultParagraphFont"/>
    <w:link w:val="Header"/>
    <w:rsid w:val="002022C5"/>
    <w:rPr>
      <w:rFonts w:ascii="Courier New" w:eastAsia="Times New Roman" w:hAnsi="Courier New" w:cs="Times New Roman"/>
      <w:snapToGrid w:val="0"/>
      <w:sz w:val="20"/>
      <w:szCs w:val="20"/>
    </w:rPr>
  </w:style>
  <w:style w:type="paragraph" w:styleId="BodyTextIndent3">
    <w:name w:val="Body Text Indent 3"/>
    <w:basedOn w:val="Normal"/>
    <w:link w:val="BodyTextIndent3Char"/>
    <w:rsid w:val="002022C5"/>
    <w:pPr>
      <w:tabs>
        <w:tab w:val="left" w:pos="-720"/>
      </w:tabs>
      <w:suppressAutoHyphens/>
      <w:ind w:left="720" w:hanging="720"/>
    </w:pPr>
    <w:rPr>
      <w:sz w:val="21"/>
    </w:rPr>
  </w:style>
  <w:style w:type="character" w:customStyle="1" w:styleId="BodyTextIndent3Char">
    <w:name w:val="Body Text Indent 3 Char"/>
    <w:basedOn w:val="DefaultParagraphFont"/>
    <w:link w:val="BodyTextIndent3"/>
    <w:rsid w:val="002022C5"/>
    <w:rPr>
      <w:rFonts w:ascii="Courier New" w:eastAsia="Times New Roman" w:hAnsi="Courier New" w:cs="Times New Roman"/>
      <w:snapToGrid w:val="0"/>
      <w:sz w:val="21"/>
      <w:szCs w:val="20"/>
    </w:rPr>
  </w:style>
  <w:style w:type="table" w:styleId="TableGrid">
    <w:name w:val="Table Grid"/>
    <w:basedOn w:val="TableNormal"/>
    <w:rsid w:val="002022C5"/>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022C5"/>
    <w:rPr>
      <w:color w:val="0000FF"/>
      <w:u w:val="single"/>
    </w:rPr>
  </w:style>
  <w:style w:type="paragraph" w:customStyle="1" w:styleId="LetteredParaHeadings">
    <w:name w:val="Lettered Para Headings"/>
    <w:basedOn w:val="Normal"/>
    <w:rsid w:val="002022C5"/>
    <w:pPr>
      <w:widowControl/>
      <w:spacing w:before="120"/>
      <w:ind w:left="1170" w:hanging="450"/>
    </w:pPr>
    <w:rPr>
      <w:rFonts w:ascii="Times New Roman" w:hAnsi="Times New Roman"/>
      <w:snapToGrid/>
      <w:sz w:val="24"/>
      <w:szCs w:val="24"/>
    </w:rPr>
  </w:style>
  <w:style w:type="paragraph" w:styleId="BodyText2">
    <w:name w:val="Body Text 2"/>
    <w:basedOn w:val="Normal"/>
    <w:link w:val="BodyText2Char"/>
    <w:rsid w:val="002022C5"/>
    <w:pPr>
      <w:spacing w:after="120" w:line="480" w:lineRule="auto"/>
    </w:pPr>
  </w:style>
  <w:style w:type="character" w:customStyle="1" w:styleId="BodyText2Char">
    <w:name w:val="Body Text 2 Char"/>
    <w:basedOn w:val="DefaultParagraphFont"/>
    <w:link w:val="BodyText2"/>
    <w:rsid w:val="002022C5"/>
    <w:rPr>
      <w:rFonts w:ascii="Courier New" w:eastAsia="Times New Roman" w:hAnsi="Courier New" w:cs="Times New Roman"/>
      <w:snapToGrid w:val="0"/>
      <w:sz w:val="20"/>
      <w:szCs w:val="20"/>
    </w:rPr>
  </w:style>
  <w:style w:type="paragraph" w:customStyle="1" w:styleId="Pa24">
    <w:name w:val="Pa24"/>
    <w:basedOn w:val="Normal"/>
    <w:next w:val="Normal"/>
    <w:rsid w:val="002022C5"/>
    <w:pPr>
      <w:widowControl/>
      <w:autoSpaceDE w:val="0"/>
      <w:autoSpaceDN w:val="0"/>
      <w:adjustRightInd w:val="0"/>
      <w:spacing w:before="80" w:line="211" w:lineRule="atLeast"/>
    </w:pPr>
    <w:rPr>
      <w:rFonts w:ascii="Futura Std Book" w:hAnsi="Futura Std Book"/>
      <w:snapToGrid/>
      <w:sz w:val="24"/>
      <w:szCs w:val="24"/>
    </w:rPr>
  </w:style>
  <w:style w:type="paragraph" w:customStyle="1" w:styleId="TableText">
    <w:name w:val="TableText"/>
    <w:basedOn w:val="Normal"/>
    <w:rsid w:val="002022C5"/>
    <w:pPr>
      <w:spacing w:before="40" w:after="20"/>
    </w:pPr>
    <w:rPr>
      <w:rFonts w:ascii="Arial" w:hAnsi="Arial" w:cs="Arial"/>
      <w:snapToGrid/>
      <w:sz w:val="16"/>
      <w:szCs w:val="16"/>
    </w:rPr>
  </w:style>
  <w:style w:type="paragraph" w:customStyle="1" w:styleId="Pa9">
    <w:name w:val="Pa9"/>
    <w:basedOn w:val="Normal"/>
    <w:next w:val="Normal"/>
    <w:rsid w:val="002022C5"/>
    <w:pPr>
      <w:widowControl/>
      <w:autoSpaceDE w:val="0"/>
      <w:autoSpaceDN w:val="0"/>
      <w:adjustRightInd w:val="0"/>
      <w:spacing w:before="140" w:after="140" w:line="233" w:lineRule="atLeast"/>
    </w:pPr>
    <w:rPr>
      <w:rFonts w:ascii="New Baskerville" w:hAnsi="New Baskerville"/>
      <w:snapToGrid/>
      <w:sz w:val="24"/>
      <w:szCs w:val="24"/>
    </w:rPr>
  </w:style>
  <w:style w:type="character" w:customStyle="1" w:styleId="Level11">
    <w:name w:val="Level 11"/>
    <w:rsid w:val="002022C5"/>
    <w:rPr>
      <w:rFonts w:ascii="Arial" w:hAnsi="Arial"/>
      <w:sz w:val="24"/>
    </w:rPr>
  </w:style>
  <w:style w:type="character" w:customStyle="1" w:styleId="A9">
    <w:name w:val="A9"/>
    <w:rsid w:val="002022C5"/>
    <w:rPr>
      <w:rFonts w:cs="New Baskerville"/>
      <w:color w:val="221E1F"/>
      <w:sz w:val="23"/>
      <w:szCs w:val="23"/>
      <w:u w:val="single"/>
    </w:rPr>
  </w:style>
  <w:style w:type="character" w:styleId="FollowedHyperlink">
    <w:name w:val="FollowedHyperlink"/>
    <w:basedOn w:val="DefaultParagraphFont"/>
    <w:rsid w:val="002022C5"/>
    <w:rPr>
      <w:color w:val="800080"/>
      <w:u w:val="single"/>
    </w:rPr>
  </w:style>
  <w:style w:type="paragraph" w:styleId="BlockText">
    <w:name w:val="Block Text"/>
    <w:basedOn w:val="Normal"/>
    <w:rsid w:val="002022C5"/>
    <w:pPr>
      <w:spacing w:after="120"/>
      <w:ind w:left="1440" w:right="1440"/>
    </w:pPr>
  </w:style>
  <w:style w:type="paragraph" w:styleId="BodyText3">
    <w:name w:val="Body Text 3"/>
    <w:basedOn w:val="Normal"/>
    <w:link w:val="BodyText3Char"/>
    <w:rsid w:val="002022C5"/>
    <w:pPr>
      <w:spacing w:after="120"/>
    </w:pPr>
    <w:rPr>
      <w:sz w:val="16"/>
      <w:szCs w:val="16"/>
    </w:rPr>
  </w:style>
  <w:style w:type="character" w:customStyle="1" w:styleId="BodyText3Char">
    <w:name w:val="Body Text 3 Char"/>
    <w:basedOn w:val="DefaultParagraphFont"/>
    <w:link w:val="BodyText3"/>
    <w:rsid w:val="002022C5"/>
    <w:rPr>
      <w:rFonts w:ascii="Courier New" w:eastAsia="Times New Roman" w:hAnsi="Courier New" w:cs="Times New Roman"/>
      <w:snapToGrid w:val="0"/>
      <w:sz w:val="16"/>
      <w:szCs w:val="16"/>
    </w:rPr>
  </w:style>
  <w:style w:type="paragraph" w:styleId="BodyTextFirstIndent">
    <w:name w:val="Body Text First Indent"/>
    <w:basedOn w:val="BodyText"/>
    <w:link w:val="BodyTextFirstIndentChar"/>
    <w:rsid w:val="002022C5"/>
    <w:pPr>
      <w:tabs>
        <w:tab w:val="clear" w:pos="-720"/>
      </w:tabs>
      <w:suppressAutoHyphens w:val="0"/>
      <w:spacing w:after="120"/>
      <w:ind w:firstLine="210"/>
    </w:pPr>
    <w:rPr>
      <w:b w:val="0"/>
      <w:sz w:val="20"/>
      <w:u w:val="none"/>
    </w:rPr>
  </w:style>
  <w:style w:type="character" w:customStyle="1" w:styleId="BodyTextFirstIndentChar">
    <w:name w:val="Body Text First Indent Char"/>
    <w:basedOn w:val="BodyTextChar"/>
    <w:link w:val="BodyTextFirstIndent"/>
    <w:rsid w:val="002022C5"/>
    <w:rPr>
      <w:rFonts w:ascii="Courier New" w:eastAsia="Times New Roman" w:hAnsi="Courier New" w:cs="Times New Roman"/>
      <w:b w:val="0"/>
      <w:snapToGrid w:val="0"/>
      <w:sz w:val="20"/>
      <w:szCs w:val="20"/>
      <w:u w:val="single"/>
    </w:rPr>
  </w:style>
  <w:style w:type="paragraph" w:styleId="BodyTextFirstIndent2">
    <w:name w:val="Body Text First Indent 2"/>
    <w:basedOn w:val="BodyTextIndent"/>
    <w:link w:val="BodyTextFirstIndent2Char"/>
    <w:rsid w:val="002022C5"/>
    <w:pPr>
      <w:suppressAutoHyphens w:val="0"/>
      <w:spacing w:after="120"/>
      <w:ind w:left="360" w:firstLine="210"/>
    </w:pPr>
    <w:rPr>
      <w:sz w:val="20"/>
    </w:rPr>
  </w:style>
  <w:style w:type="character" w:customStyle="1" w:styleId="BodyTextFirstIndent2Char">
    <w:name w:val="Body Text First Indent 2 Char"/>
    <w:basedOn w:val="BodyTextIndentChar"/>
    <w:link w:val="BodyTextFirstIndent2"/>
    <w:rsid w:val="002022C5"/>
    <w:rPr>
      <w:rFonts w:ascii="Courier New" w:eastAsia="Times New Roman" w:hAnsi="Courier New" w:cs="Times New Roman"/>
      <w:snapToGrid w:val="0"/>
      <w:sz w:val="20"/>
      <w:szCs w:val="20"/>
    </w:rPr>
  </w:style>
  <w:style w:type="paragraph" w:styleId="Closing">
    <w:name w:val="Closing"/>
    <w:basedOn w:val="Normal"/>
    <w:link w:val="ClosingChar"/>
    <w:rsid w:val="002022C5"/>
    <w:pPr>
      <w:ind w:left="4320"/>
    </w:pPr>
  </w:style>
  <w:style w:type="character" w:customStyle="1" w:styleId="ClosingChar">
    <w:name w:val="Closing Char"/>
    <w:basedOn w:val="DefaultParagraphFont"/>
    <w:link w:val="Closing"/>
    <w:rsid w:val="002022C5"/>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2022C5"/>
    <w:pPr>
      <w:autoSpaceDE/>
      <w:autoSpaceDN/>
      <w:adjustRightInd/>
    </w:pPr>
    <w:rPr>
      <w:rFonts w:ascii="Courier New" w:hAnsi="Courier New" w:cs="Times New Roman"/>
      <w:b/>
      <w:bCs/>
      <w:snapToGrid w:val="0"/>
      <w:szCs w:val="20"/>
    </w:rPr>
  </w:style>
  <w:style w:type="character" w:customStyle="1" w:styleId="CommentSubjectChar">
    <w:name w:val="Comment Subject Char"/>
    <w:basedOn w:val="CommentTextChar"/>
    <w:link w:val="CommentSubject"/>
    <w:semiHidden/>
    <w:rsid w:val="002022C5"/>
    <w:rPr>
      <w:rFonts w:ascii="Courier New" w:eastAsia="Times New Roman" w:hAnsi="Courier New" w:cs="Times New Roman"/>
      <w:b/>
      <w:bCs/>
      <w:snapToGrid w:val="0"/>
      <w:sz w:val="20"/>
      <w:szCs w:val="20"/>
    </w:rPr>
  </w:style>
  <w:style w:type="paragraph" w:styleId="Date">
    <w:name w:val="Date"/>
    <w:basedOn w:val="Normal"/>
    <w:next w:val="Normal"/>
    <w:link w:val="DateChar"/>
    <w:rsid w:val="002022C5"/>
  </w:style>
  <w:style w:type="character" w:customStyle="1" w:styleId="DateChar">
    <w:name w:val="Date Char"/>
    <w:basedOn w:val="DefaultParagraphFont"/>
    <w:link w:val="Date"/>
    <w:rsid w:val="002022C5"/>
    <w:rPr>
      <w:rFonts w:ascii="Courier New" w:eastAsia="Times New Roman" w:hAnsi="Courier New" w:cs="Times New Roman"/>
      <w:snapToGrid w:val="0"/>
      <w:sz w:val="20"/>
      <w:szCs w:val="20"/>
    </w:rPr>
  </w:style>
  <w:style w:type="paragraph" w:styleId="DocumentMap">
    <w:name w:val="Document Map"/>
    <w:basedOn w:val="Normal"/>
    <w:link w:val="DocumentMapChar"/>
    <w:semiHidden/>
    <w:rsid w:val="002022C5"/>
    <w:pPr>
      <w:shd w:val="clear" w:color="auto" w:fill="000080"/>
    </w:pPr>
    <w:rPr>
      <w:rFonts w:ascii="Tahoma" w:hAnsi="Tahoma" w:cs="Tahoma"/>
    </w:rPr>
  </w:style>
  <w:style w:type="character" w:customStyle="1" w:styleId="DocumentMapChar">
    <w:name w:val="Document Map Char"/>
    <w:basedOn w:val="DefaultParagraphFont"/>
    <w:link w:val="DocumentMap"/>
    <w:semiHidden/>
    <w:rsid w:val="002022C5"/>
    <w:rPr>
      <w:rFonts w:ascii="Tahoma" w:eastAsia="Times New Roman" w:hAnsi="Tahoma" w:cs="Tahoma"/>
      <w:snapToGrid w:val="0"/>
      <w:sz w:val="20"/>
      <w:szCs w:val="20"/>
      <w:shd w:val="clear" w:color="auto" w:fill="000080"/>
    </w:rPr>
  </w:style>
  <w:style w:type="paragraph" w:styleId="E-mailSignature">
    <w:name w:val="E-mail Signature"/>
    <w:basedOn w:val="Normal"/>
    <w:link w:val="E-mailSignatureChar"/>
    <w:rsid w:val="002022C5"/>
  </w:style>
  <w:style w:type="character" w:customStyle="1" w:styleId="E-mailSignatureChar">
    <w:name w:val="E-mail Signature Char"/>
    <w:basedOn w:val="DefaultParagraphFont"/>
    <w:link w:val="E-mailSignature"/>
    <w:rsid w:val="002022C5"/>
    <w:rPr>
      <w:rFonts w:ascii="Courier New" w:eastAsia="Times New Roman" w:hAnsi="Courier New" w:cs="Times New Roman"/>
      <w:snapToGrid w:val="0"/>
      <w:sz w:val="20"/>
      <w:szCs w:val="20"/>
    </w:rPr>
  </w:style>
  <w:style w:type="paragraph" w:styleId="EnvelopeAddress">
    <w:name w:val="envelope address"/>
    <w:basedOn w:val="Normal"/>
    <w:rsid w:val="002022C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022C5"/>
    <w:rPr>
      <w:rFonts w:ascii="Arial" w:hAnsi="Arial" w:cs="Arial"/>
    </w:rPr>
  </w:style>
  <w:style w:type="paragraph" w:styleId="HTMLAddress">
    <w:name w:val="HTML Address"/>
    <w:basedOn w:val="Normal"/>
    <w:link w:val="HTMLAddressChar"/>
    <w:rsid w:val="002022C5"/>
    <w:rPr>
      <w:i/>
      <w:iCs/>
    </w:rPr>
  </w:style>
  <w:style w:type="character" w:customStyle="1" w:styleId="HTMLAddressChar">
    <w:name w:val="HTML Address Char"/>
    <w:basedOn w:val="DefaultParagraphFont"/>
    <w:link w:val="HTMLAddress"/>
    <w:rsid w:val="002022C5"/>
    <w:rPr>
      <w:rFonts w:ascii="Courier New" w:eastAsia="Times New Roman" w:hAnsi="Courier New" w:cs="Times New Roman"/>
      <w:i/>
      <w:iCs/>
      <w:snapToGrid w:val="0"/>
      <w:sz w:val="20"/>
      <w:szCs w:val="20"/>
    </w:rPr>
  </w:style>
  <w:style w:type="paragraph" w:styleId="HTMLPreformatted">
    <w:name w:val="HTML Preformatted"/>
    <w:basedOn w:val="Normal"/>
    <w:link w:val="HTMLPreformattedChar"/>
    <w:rsid w:val="002022C5"/>
    <w:rPr>
      <w:rFonts w:cs="Courier New"/>
    </w:rPr>
  </w:style>
  <w:style w:type="character" w:customStyle="1" w:styleId="HTMLPreformattedChar">
    <w:name w:val="HTML Preformatted Char"/>
    <w:basedOn w:val="DefaultParagraphFont"/>
    <w:link w:val="HTMLPreformatted"/>
    <w:rsid w:val="002022C5"/>
    <w:rPr>
      <w:rFonts w:ascii="Courier New" w:eastAsia="Times New Roman" w:hAnsi="Courier New" w:cs="Courier New"/>
      <w:snapToGrid w:val="0"/>
      <w:sz w:val="20"/>
      <w:szCs w:val="20"/>
    </w:rPr>
  </w:style>
  <w:style w:type="paragraph" w:styleId="Index3">
    <w:name w:val="index 3"/>
    <w:basedOn w:val="Normal"/>
    <w:next w:val="Normal"/>
    <w:autoRedefine/>
    <w:semiHidden/>
    <w:rsid w:val="002022C5"/>
    <w:pPr>
      <w:ind w:left="600" w:hanging="200"/>
    </w:pPr>
  </w:style>
  <w:style w:type="paragraph" w:styleId="Index4">
    <w:name w:val="index 4"/>
    <w:basedOn w:val="Normal"/>
    <w:next w:val="Normal"/>
    <w:autoRedefine/>
    <w:semiHidden/>
    <w:rsid w:val="002022C5"/>
    <w:pPr>
      <w:ind w:left="800" w:hanging="200"/>
    </w:pPr>
  </w:style>
  <w:style w:type="paragraph" w:styleId="Index5">
    <w:name w:val="index 5"/>
    <w:basedOn w:val="Normal"/>
    <w:next w:val="Normal"/>
    <w:autoRedefine/>
    <w:semiHidden/>
    <w:rsid w:val="002022C5"/>
    <w:pPr>
      <w:ind w:left="1000" w:hanging="200"/>
    </w:pPr>
  </w:style>
  <w:style w:type="paragraph" w:styleId="Index6">
    <w:name w:val="index 6"/>
    <w:basedOn w:val="Normal"/>
    <w:next w:val="Normal"/>
    <w:autoRedefine/>
    <w:semiHidden/>
    <w:rsid w:val="002022C5"/>
    <w:pPr>
      <w:ind w:left="1200" w:hanging="200"/>
    </w:pPr>
  </w:style>
  <w:style w:type="paragraph" w:styleId="Index7">
    <w:name w:val="index 7"/>
    <w:basedOn w:val="Normal"/>
    <w:next w:val="Normal"/>
    <w:autoRedefine/>
    <w:semiHidden/>
    <w:rsid w:val="002022C5"/>
    <w:pPr>
      <w:ind w:left="1400" w:hanging="200"/>
    </w:pPr>
  </w:style>
  <w:style w:type="paragraph" w:styleId="Index8">
    <w:name w:val="index 8"/>
    <w:basedOn w:val="Normal"/>
    <w:next w:val="Normal"/>
    <w:autoRedefine/>
    <w:semiHidden/>
    <w:rsid w:val="002022C5"/>
    <w:pPr>
      <w:ind w:left="1600" w:hanging="200"/>
    </w:pPr>
  </w:style>
  <w:style w:type="paragraph" w:styleId="Index9">
    <w:name w:val="index 9"/>
    <w:basedOn w:val="Normal"/>
    <w:next w:val="Normal"/>
    <w:autoRedefine/>
    <w:semiHidden/>
    <w:rsid w:val="002022C5"/>
    <w:pPr>
      <w:ind w:left="1800" w:hanging="200"/>
    </w:pPr>
  </w:style>
  <w:style w:type="paragraph" w:styleId="IndexHeading">
    <w:name w:val="index heading"/>
    <w:basedOn w:val="Normal"/>
    <w:next w:val="Index1"/>
    <w:semiHidden/>
    <w:rsid w:val="002022C5"/>
    <w:rPr>
      <w:rFonts w:ascii="Arial" w:hAnsi="Arial" w:cs="Arial"/>
      <w:b/>
      <w:bCs/>
    </w:rPr>
  </w:style>
  <w:style w:type="paragraph" w:styleId="List">
    <w:name w:val="List"/>
    <w:basedOn w:val="Normal"/>
    <w:rsid w:val="002022C5"/>
    <w:pPr>
      <w:ind w:left="360" w:hanging="360"/>
    </w:pPr>
  </w:style>
  <w:style w:type="paragraph" w:styleId="List2">
    <w:name w:val="List 2"/>
    <w:basedOn w:val="Normal"/>
    <w:rsid w:val="002022C5"/>
    <w:pPr>
      <w:ind w:left="720" w:hanging="360"/>
    </w:pPr>
  </w:style>
  <w:style w:type="paragraph" w:styleId="List3">
    <w:name w:val="List 3"/>
    <w:basedOn w:val="Normal"/>
    <w:rsid w:val="002022C5"/>
    <w:pPr>
      <w:ind w:left="1080" w:hanging="360"/>
    </w:pPr>
  </w:style>
  <w:style w:type="paragraph" w:styleId="List4">
    <w:name w:val="List 4"/>
    <w:basedOn w:val="Normal"/>
    <w:rsid w:val="002022C5"/>
    <w:pPr>
      <w:ind w:left="1440" w:hanging="360"/>
    </w:pPr>
  </w:style>
  <w:style w:type="paragraph" w:styleId="List5">
    <w:name w:val="List 5"/>
    <w:basedOn w:val="Normal"/>
    <w:rsid w:val="002022C5"/>
    <w:pPr>
      <w:ind w:left="1800" w:hanging="360"/>
    </w:pPr>
  </w:style>
  <w:style w:type="paragraph" w:styleId="ListBullet">
    <w:name w:val="List Bullet"/>
    <w:basedOn w:val="Normal"/>
    <w:autoRedefine/>
    <w:rsid w:val="002022C5"/>
    <w:pPr>
      <w:numPr>
        <w:numId w:val="1"/>
      </w:numPr>
    </w:pPr>
  </w:style>
  <w:style w:type="paragraph" w:styleId="ListBullet2">
    <w:name w:val="List Bullet 2"/>
    <w:basedOn w:val="Normal"/>
    <w:autoRedefine/>
    <w:rsid w:val="002022C5"/>
    <w:pPr>
      <w:numPr>
        <w:numId w:val="2"/>
      </w:numPr>
    </w:pPr>
  </w:style>
  <w:style w:type="paragraph" w:styleId="ListBullet3">
    <w:name w:val="List Bullet 3"/>
    <w:basedOn w:val="Normal"/>
    <w:autoRedefine/>
    <w:rsid w:val="002022C5"/>
    <w:pPr>
      <w:numPr>
        <w:numId w:val="3"/>
      </w:numPr>
    </w:pPr>
  </w:style>
  <w:style w:type="paragraph" w:styleId="ListBullet4">
    <w:name w:val="List Bullet 4"/>
    <w:basedOn w:val="Normal"/>
    <w:autoRedefine/>
    <w:rsid w:val="002022C5"/>
    <w:pPr>
      <w:numPr>
        <w:numId w:val="4"/>
      </w:numPr>
    </w:pPr>
  </w:style>
  <w:style w:type="paragraph" w:styleId="ListBullet5">
    <w:name w:val="List Bullet 5"/>
    <w:basedOn w:val="Normal"/>
    <w:autoRedefine/>
    <w:rsid w:val="002022C5"/>
    <w:pPr>
      <w:numPr>
        <w:numId w:val="5"/>
      </w:numPr>
    </w:pPr>
  </w:style>
  <w:style w:type="paragraph" w:styleId="ListContinue">
    <w:name w:val="List Continue"/>
    <w:basedOn w:val="Normal"/>
    <w:rsid w:val="002022C5"/>
    <w:pPr>
      <w:spacing w:after="120"/>
      <w:ind w:left="360"/>
    </w:pPr>
  </w:style>
  <w:style w:type="paragraph" w:styleId="ListContinue2">
    <w:name w:val="List Continue 2"/>
    <w:basedOn w:val="Normal"/>
    <w:rsid w:val="002022C5"/>
    <w:pPr>
      <w:spacing w:after="120"/>
      <w:ind w:left="720"/>
    </w:pPr>
  </w:style>
  <w:style w:type="paragraph" w:styleId="ListContinue3">
    <w:name w:val="List Continue 3"/>
    <w:basedOn w:val="Normal"/>
    <w:rsid w:val="002022C5"/>
    <w:pPr>
      <w:spacing w:after="120"/>
      <w:ind w:left="1080"/>
    </w:pPr>
  </w:style>
  <w:style w:type="paragraph" w:styleId="ListContinue4">
    <w:name w:val="List Continue 4"/>
    <w:basedOn w:val="Normal"/>
    <w:rsid w:val="002022C5"/>
    <w:pPr>
      <w:spacing w:after="120"/>
      <w:ind w:left="1440"/>
    </w:pPr>
  </w:style>
  <w:style w:type="paragraph" w:styleId="ListContinue5">
    <w:name w:val="List Continue 5"/>
    <w:basedOn w:val="Normal"/>
    <w:rsid w:val="002022C5"/>
    <w:pPr>
      <w:spacing w:after="120"/>
      <w:ind w:left="1800"/>
    </w:pPr>
  </w:style>
  <w:style w:type="paragraph" w:styleId="ListNumber">
    <w:name w:val="List Number"/>
    <w:basedOn w:val="Normal"/>
    <w:rsid w:val="002022C5"/>
    <w:pPr>
      <w:numPr>
        <w:numId w:val="6"/>
      </w:numPr>
    </w:pPr>
  </w:style>
  <w:style w:type="paragraph" w:styleId="ListNumber2">
    <w:name w:val="List Number 2"/>
    <w:basedOn w:val="Normal"/>
    <w:rsid w:val="002022C5"/>
    <w:pPr>
      <w:numPr>
        <w:numId w:val="7"/>
      </w:numPr>
    </w:pPr>
  </w:style>
  <w:style w:type="paragraph" w:styleId="ListNumber3">
    <w:name w:val="List Number 3"/>
    <w:basedOn w:val="Normal"/>
    <w:rsid w:val="002022C5"/>
    <w:pPr>
      <w:numPr>
        <w:numId w:val="8"/>
      </w:numPr>
    </w:pPr>
  </w:style>
  <w:style w:type="paragraph" w:styleId="ListNumber4">
    <w:name w:val="List Number 4"/>
    <w:basedOn w:val="Normal"/>
    <w:rsid w:val="002022C5"/>
    <w:pPr>
      <w:numPr>
        <w:numId w:val="9"/>
      </w:numPr>
    </w:pPr>
  </w:style>
  <w:style w:type="paragraph" w:styleId="ListNumber5">
    <w:name w:val="List Number 5"/>
    <w:basedOn w:val="Normal"/>
    <w:rsid w:val="002022C5"/>
    <w:pPr>
      <w:numPr>
        <w:numId w:val="10"/>
      </w:numPr>
    </w:pPr>
  </w:style>
  <w:style w:type="paragraph" w:styleId="MacroText">
    <w:name w:val="macro"/>
    <w:link w:val="MacroTextChar"/>
    <w:semiHidden/>
    <w:rsid w:val="002022C5"/>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napToGrid w:val="0"/>
      <w:sz w:val="20"/>
      <w:szCs w:val="20"/>
    </w:rPr>
  </w:style>
  <w:style w:type="character" w:customStyle="1" w:styleId="MacroTextChar">
    <w:name w:val="Macro Text Char"/>
    <w:basedOn w:val="DefaultParagraphFont"/>
    <w:link w:val="MacroText"/>
    <w:semiHidden/>
    <w:rsid w:val="002022C5"/>
    <w:rPr>
      <w:rFonts w:ascii="Courier New" w:eastAsia="Times New Roman" w:hAnsi="Courier New" w:cs="Courier New"/>
      <w:snapToGrid w:val="0"/>
      <w:sz w:val="20"/>
      <w:szCs w:val="20"/>
    </w:rPr>
  </w:style>
  <w:style w:type="paragraph" w:styleId="MessageHeader">
    <w:name w:val="Message Header"/>
    <w:basedOn w:val="Normal"/>
    <w:link w:val="MessageHeaderChar"/>
    <w:rsid w:val="002022C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2022C5"/>
    <w:rPr>
      <w:rFonts w:ascii="Arial" w:eastAsia="Times New Roman" w:hAnsi="Arial" w:cs="Arial"/>
      <w:snapToGrid w:val="0"/>
      <w:sz w:val="24"/>
      <w:szCs w:val="24"/>
      <w:shd w:val="pct20" w:color="auto" w:fill="auto"/>
    </w:rPr>
  </w:style>
  <w:style w:type="paragraph" w:styleId="NormalWeb">
    <w:name w:val="Normal (Web)"/>
    <w:basedOn w:val="Normal"/>
    <w:rsid w:val="002022C5"/>
    <w:rPr>
      <w:rFonts w:ascii="Times New Roman" w:hAnsi="Times New Roman"/>
      <w:sz w:val="24"/>
      <w:szCs w:val="24"/>
    </w:rPr>
  </w:style>
  <w:style w:type="paragraph" w:styleId="NormalIndent">
    <w:name w:val="Normal Indent"/>
    <w:basedOn w:val="Normal"/>
    <w:rsid w:val="002022C5"/>
    <w:pPr>
      <w:ind w:left="720"/>
    </w:pPr>
  </w:style>
  <w:style w:type="paragraph" w:styleId="NoteHeading">
    <w:name w:val="Note Heading"/>
    <w:basedOn w:val="Normal"/>
    <w:next w:val="Normal"/>
    <w:link w:val="NoteHeadingChar"/>
    <w:rsid w:val="002022C5"/>
  </w:style>
  <w:style w:type="character" w:customStyle="1" w:styleId="NoteHeadingChar">
    <w:name w:val="Note Heading Char"/>
    <w:basedOn w:val="DefaultParagraphFont"/>
    <w:link w:val="NoteHeading"/>
    <w:rsid w:val="002022C5"/>
    <w:rPr>
      <w:rFonts w:ascii="Courier New" w:eastAsia="Times New Roman" w:hAnsi="Courier New" w:cs="Times New Roman"/>
      <w:snapToGrid w:val="0"/>
      <w:sz w:val="20"/>
      <w:szCs w:val="20"/>
    </w:rPr>
  </w:style>
  <w:style w:type="paragraph" w:styleId="PlainText">
    <w:name w:val="Plain Text"/>
    <w:basedOn w:val="Normal"/>
    <w:link w:val="PlainTextChar"/>
    <w:rsid w:val="002022C5"/>
    <w:rPr>
      <w:rFonts w:cs="Courier New"/>
    </w:rPr>
  </w:style>
  <w:style w:type="character" w:customStyle="1" w:styleId="PlainTextChar">
    <w:name w:val="Plain Text Char"/>
    <w:basedOn w:val="DefaultParagraphFont"/>
    <w:link w:val="PlainText"/>
    <w:rsid w:val="002022C5"/>
    <w:rPr>
      <w:rFonts w:ascii="Courier New" w:eastAsia="Times New Roman" w:hAnsi="Courier New" w:cs="Courier New"/>
      <w:snapToGrid w:val="0"/>
      <w:sz w:val="20"/>
      <w:szCs w:val="20"/>
    </w:rPr>
  </w:style>
  <w:style w:type="paragraph" w:styleId="Salutation">
    <w:name w:val="Salutation"/>
    <w:basedOn w:val="Normal"/>
    <w:next w:val="Normal"/>
    <w:link w:val="SalutationChar"/>
    <w:rsid w:val="002022C5"/>
  </w:style>
  <w:style w:type="character" w:customStyle="1" w:styleId="SalutationChar">
    <w:name w:val="Salutation Char"/>
    <w:basedOn w:val="DefaultParagraphFont"/>
    <w:link w:val="Salutation"/>
    <w:rsid w:val="002022C5"/>
    <w:rPr>
      <w:rFonts w:ascii="Courier New" w:eastAsia="Times New Roman" w:hAnsi="Courier New" w:cs="Times New Roman"/>
      <w:snapToGrid w:val="0"/>
      <w:sz w:val="20"/>
      <w:szCs w:val="20"/>
    </w:rPr>
  </w:style>
  <w:style w:type="paragraph" w:styleId="Signature">
    <w:name w:val="Signature"/>
    <w:basedOn w:val="Normal"/>
    <w:link w:val="SignatureChar"/>
    <w:rsid w:val="002022C5"/>
    <w:pPr>
      <w:ind w:left="4320"/>
    </w:pPr>
  </w:style>
  <w:style w:type="character" w:customStyle="1" w:styleId="SignatureChar">
    <w:name w:val="Signature Char"/>
    <w:basedOn w:val="DefaultParagraphFont"/>
    <w:link w:val="Signature"/>
    <w:rsid w:val="002022C5"/>
    <w:rPr>
      <w:rFonts w:ascii="Courier New" w:eastAsia="Times New Roman" w:hAnsi="Courier New" w:cs="Times New Roman"/>
      <w:snapToGrid w:val="0"/>
      <w:sz w:val="20"/>
      <w:szCs w:val="20"/>
    </w:rPr>
  </w:style>
  <w:style w:type="paragraph" w:styleId="Subtitle">
    <w:name w:val="Subtitle"/>
    <w:basedOn w:val="Normal"/>
    <w:link w:val="SubtitleChar"/>
    <w:qFormat/>
    <w:rsid w:val="002022C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022C5"/>
    <w:rPr>
      <w:rFonts w:ascii="Arial" w:eastAsia="Times New Roman" w:hAnsi="Arial" w:cs="Arial"/>
      <w:snapToGrid w:val="0"/>
      <w:sz w:val="24"/>
      <w:szCs w:val="24"/>
    </w:rPr>
  </w:style>
  <w:style w:type="paragraph" w:styleId="TableofAuthorities">
    <w:name w:val="table of authorities"/>
    <w:basedOn w:val="Normal"/>
    <w:next w:val="Normal"/>
    <w:semiHidden/>
    <w:rsid w:val="002022C5"/>
    <w:pPr>
      <w:ind w:left="200" w:hanging="200"/>
    </w:pPr>
  </w:style>
  <w:style w:type="paragraph" w:styleId="TableofFigures">
    <w:name w:val="table of figures"/>
    <w:basedOn w:val="Normal"/>
    <w:next w:val="Normal"/>
    <w:semiHidden/>
    <w:rsid w:val="002022C5"/>
    <w:pPr>
      <w:ind w:left="400" w:hanging="400"/>
    </w:pPr>
  </w:style>
  <w:style w:type="paragraph" w:styleId="Title">
    <w:name w:val="Title"/>
    <w:basedOn w:val="Normal"/>
    <w:link w:val="TitleChar"/>
    <w:qFormat/>
    <w:rsid w:val="002022C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022C5"/>
    <w:rPr>
      <w:rFonts w:ascii="Arial" w:eastAsia="Times New Roman" w:hAnsi="Arial" w:cs="Arial"/>
      <w:b/>
      <w:bCs/>
      <w:snapToGrid w:val="0"/>
      <w:kern w:val="28"/>
      <w:sz w:val="32"/>
      <w:szCs w:val="32"/>
    </w:rPr>
  </w:style>
  <w:style w:type="paragraph" w:customStyle="1" w:styleId="Pa13">
    <w:name w:val="Pa13"/>
    <w:basedOn w:val="Normal"/>
    <w:next w:val="Normal"/>
    <w:rsid w:val="002022C5"/>
    <w:pPr>
      <w:widowControl/>
      <w:autoSpaceDE w:val="0"/>
      <w:autoSpaceDN w:val="0"/>
      <w:adjustRightInd w:val="0"/>
      <w:spacing w:after="140" w:line="233" w:lineRule="atLeast"/>
    </w:pPr>
    <w:rPr>
      <w:rFonts w:ascii="New Baskerville" w:hAnsi="New Baskerville"/>
      <w:snapToGrid/>
      <w:sz w:val="24"/>
      <w:szCs w:val="24"/>
    </w:rPr>
  </w:style>
  <w:style w:type="paragraph" w:customStyle="1" w:styleId="Pa5">
    <w:name w:val="Pa5"/>
    <w:basedOn w:val="Normal"/>
    <w:next w:val="Normal"/>
    <w:rsid w:val="002022C5"/>
    <w:pPr>
      <w:widowControl/>
      <w:autoSpaceDE w:val="0"/>
      <w:autoSpaceDN w:val="0"/>
      <w:adjustRightInd w:val="0"/>
      <w:spacing w:after="120" w:line="221" w:lineRule="atLeast"/>
    </w:pPr>
    <w:rPr>
      <w:rFonts w:ascii="DUPLAX+ITCFranklinGothicStd-Boo" w:hAnsi="DUPLAX+ITCFranklinGothicStd-Boo"/>
      <w:snapToGrid/>
      <w:sz w:val="24"/>
      <w:szCs w:val="24"/>
    </w:rPr>
  </w:style>
  <w:style w:type="paragraph" w:customStyle="1" w:styleId="Pa10">
    <w:name w:val="Pa10"/>
    <w:basedOn w:val="Normal"/>
    <w:next w:val="Normal"/>
    <w:rsid w:val="002022C5"/>
    <w:pPr>
      <w:widowControl/>
      <w:autoSpaceDE w:val="0"/>
      <w:autoSpaceDN w:val="0"/>
      <w:adjustRightInd w:val="0"/>
      <w:spacing w:before="140" w:after="140" w:line="233" w:lineRule="atLeast"/>
    </w:pPr>
    <w:rPr>
      <w:rFonts w:ascii="New Baskerville" w:hAnsi="New Baskerville"/>
      <w:snapToGrid/>
      <w:sz w:val="24"/>
      <w:szCs w:val="24"/>
    </w:rPr>
  </w:style>
  <w:style w:type="paragraph" w:customStyle="1" w:styleId="bodytext0">
    <w:name w:val="bodytext"/>
    <w:basedOn w:val="Normal"/>
    <w:rsid w:val="002022C5"/>
    <w:pPr>
      <w:widowControl/>
      <w:spacing w:line="320" w:lineRule="exact"/>
      <w:outlineLvl w:val="8"/>
    </w:pPr>
    <w:rPr>
      <w:rFonts w:ascii="Times New Roman" w:hAnsi="Times New Roman"/>
      <w:snapToGrid/>
      <w:sz w:val="24"/>
    </w:rPr>
  </w:style>
  <w:style w:type="paragraph" w:customStyle="1" w:styleId="Default">
    <w:name w:val="Default"/>
    <w:rsid w:val="002022C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022C5"/>
    <w:pPr>
      <w:ind w:left="720"/>
      <w:contextualSpacing/>
    </w:pPr>
  </w:style>
  <w:style w:type="paragraph" w:customStyle="1" w:styleId="list1">
    <w:name w:val="list1"/>
    <w:basedOn w:val="Normal"/>
    <w:qFormat/>
    <w:rsid w:val="002022C5"/>
    <w:pPr>
      <w:widowControl/>
      <w:spacing w:after="120"/>
      <w:ind w:left="864" w:hanging="432"/>
      <w:jc w:val="both"/>
    </w:pPr>
    <w:rPr>
      <w:rFonts w:ascii="Arial" w:eastAsiaTheme="minorHAnsi" w:hAnsi="Arial" w:cs="Arial"/>
      <w:snapToGrid/>
    </w:rPr>
  </w:style>
  <w:style w:type="character" w:customStyle="1" w:styleId="number">
    <w:name w:val="number"/>
    <w:basedOn w:val="DefaultParagraphFont"/>
    <w:uiPriority w:val="99"/>
    <w:rsid w:val="002022C5"/>
  </w:style>
  <w:style w:type="character" w:customStyle="1" w:styleId="text">
    <w:name w:val="text"/>
    <w:basedOn w:val="DefaultParagraphFont"/>
    <w:uiPriority w:val="99"/>
    <w:rsid w:val="002022C5"/>
  </w:style>
  <w:style w:type="character" w:styleId="UnresolvedMention">
    <w:name w:val="Unresolved Mention"/>
    <w:basedOn w:val="DefaultParagraphFont"/>
    <w:uiPriority w:val="99"/>
    <w:semiHidden/>
    <w:unhideWhenUsed/>
    <w:rsid w:val="006C3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ca.gov/nfip/" TargetMode="External"/><Relationship Id="rId13" Type="http://schemas.openxmlformats.org/officeDocument/2006/relationships/hyperlink" Target="mailto:DWR_NFIP@water.ca.gov" TargetMode="External"/><Relationship Id="rId18" Type="http://schemas.openxmlformats.org/officeDocument/2006/relationships/hyperlink" Target="https://www.fema.gov/national-flood-insurance-program-community-status-book" TargetMode="External"/><Relationship Id="rId3" Type="http://schemas.openxmlformats.org/officeDocument/2006/relationships/settings" Target="settings.xml"/><Relationship Id="rId21" Type="http://schemas.openxmlformats.org/officeDocument/2006/relationships/hyperlink" Target="https://www.fema.gov/building-code-resources" TargetMode="External"/><Relationship Id="rId7" Type="http://schemas.openxmlformats.org/officeDocument/2006/relationships/hyperlink" Target="https://www.water.ca.gov/nfip/" TargetMode="External"/><Relationship Id="rId12" Type="http://schemas.openxmlformats.org/officeDocument/2006/relationships/hyperlink" Target="https://www.water.ca.gov/nfip/" TargetMode="External"/><Relationship Id="rId17" Type="http://schemas.openxmlformats.org/officeDocument/2006/relationships/hyperlink" Target="https://www.fema.gov/national-flood-insurance-program-community-status-boo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ater.ca.gov/nfip/" TargetMode="External"/><Relationship Id="rId20" Type="http://schemas.openxmlformats.org/officeDocument/2006/relationships/hyperlink" Target="https://www.fema.gov/national-flood-insurance-program-community-status-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ter.ca.gov/nfi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ater.ca.gov/nfip/" TargetMode="External"/><Relationship Id="rId23" Type="http://schemas.openxmlformats.org/officeDocument/2006/relationships/footer" Target="footer1.xml"/><Relationship Id="rId10" Type="http://schemas.openxmlformats.org/officeDocument/2006/relationships/hyperlink" Target="mailto:FEMA-NFIP-R9@fema.dhs.gov" TargetMode="External"/><Relationship Id="rId19" Type="http://schemas.openxmlformats.org/officeDocument/2006/relationships/hyperlink" Target="https://www.fema.gov/national-flood-insurance-program-community-status-book" TargetMode="External"/><Relationship Id="rId4" Type="http://schemas.openxmlformats.org/officeDocument/2006/relationships/webSettings" Target="webSettings.xml"/><Relationship Id="rId9" Type="http://schemas.openxmlformats.org/officeDocument/2006/relationships/hyperlink" Target="mailto:DWR_NFIP@water.ca.gov" TargetMode="External"/><Relationship Id="rId14" Type="http://schemas.openxmlformats.org/officeDocument/2006/relationships/hyperlink" Target="mailto:FEMA-NFIP-R9@fema.dhs.gov" TargetMode="External"/><Relationship Id="rId22" Type="http://schemas.openxmlformats.org/officeDocument/2006/relationships/hyperlink" Target="http://www.fema.gov/library/viewRecord.do?id=1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12</Pages>
  <Words>7074</Words>
  <Characters>40328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Instructions and Notes - Zones A - V</vt:lpstr>
    </vt:vector>
  </TitlesOfParts>
  <Company/>
  <LinksUpToDate>false</LinksUpToDate>
  <CharactersWithSpaces>47308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Notes - Zones A - V</dc:title>
  <dc:subject/>
  <dc:creator>DWR NFIP</dc:creator>
  <cp:keywords/>
  <dc:description/>
  <cp:lastModifiedBy>Nikki</cp:lastModifiedBy>
  <cp:revision>59</cp:revision>
  <cp:lastPrinted>2020-05-30T17:19:00Z</cp:lastPrinted>
  <dcterms:created xsi:type="dcterms:W3CDTF">2019-09-26T18:40:00Z</dcterms:created>
  <dcterms:modified xsi:type="dcterms:W3CDTF">2021-05-06T14:59:00Z</dcterms:modified>
</cp:coreProperties>
</file>